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359ED" w14:textId="5E82C8F4" w:rsidR="006821CA" w:rsidRPr="004B3684" w:rsidRDefault="006821CA" w:rsidP="004B3684">
      <w:pPr>
        <w:spacing w:line="276" w:lineRule="auto"/>
        <w:rPr>
          <w:b/>
          <w:sz w:val="28"/>
        </w:rPr>
      </w:pPr>
      <w:r w:rsidRPr="004B3684">
        <w:rPr>
          <w:noProof/>
          <w:lang w:val="nl-BE" w:eastAsia="nl-BE"/>
        </w:rPr>
        <w:drawing>
          <wp:inline distT="0" distB="0" distL="0" distR="0" wp14:anchorId="5A641301" wp14:editId="398FC276">
            <wp:extent cx="2714158" cy="114848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18837" cy="1150467"/>
                    </a:xfrm>
                    <a:prstGeom prst="rect">
                      <a:avLst/>
                    </a:prstGeom>
                  </pic:spPr>
                </pic:pic>
              </a:graphicData>
            </a:graphic>
          </wp:inline>
        </w:drawing>
      </w:r>
    </w:p>
    <w:p w14:paraId="64BDC3AE" w14:textId="77777777" w:rsidR="006821CA" w:rsidRPr="004B3684" w:rsidRDefault="006821CA" w:rsidP="007E5F26">
      <w:pPr>
        <w:pStyle w:val="Title"/>
        <w:rPr>
          <w:rFonts w:ascii="Verdana" w:hAnsi="Verdana"/>
        </w:rPr>
      </w:pPr>
    </w:p>
    <w:p w14:paraId="5F08E16C" w14:textId="77777777" w:rsidR="006821CA" w:rsidRPr="004B3684" w:rsidRDefault="006821CA" w:rsidP="007E5F26">
      <w:pPr>
        <w:pStyle w:val="Title"/>
        <w:rPr>
          <w:rFonts w:ascii="Verdana" w:hAnsi="Verdana"/>
        </w:rPr>
      </w:pPr>
    </w:p>
    <w:p w14:paraId="72BCC5B2" w14:textId="77777777" w:rsidR="006821CA" w:rsidRPr="004B3684" w:rsidRDefault="006821CA" w:rsidP="007E5F26">
      <w:pPr>
        <w:pStyle w:val="Title"/>
        <w:rPr>
          <w:rFonts w:ascii="Verdana" w:hAnsi="Verdana"/>
        </w:rPr>
      </w:pPr>
    </w:p>
    <w:p w14:paraId="43BA83CB" w14:textId="7BA06C4B" w:rsidR="006821CA" w:rsidRPr="0020374D" w:rsidRDefault="006821CA" w:rsidP="007E5F26">
      <w:pPr>
        <w:pStyle w:val="Title"/>
      </w:pPr>
      <w:r>
        <w:t>Guía para instituciones de países socios</w:t>
      </w:r>
    </w:p>
    <w:p w14:paraId="655EE37A" w14:textId="11D7EEAA" w:rsidR="006821CA" w:rsidRPr="004B3684" w:rsidRDefault="006821CA" w:rsidP="004B3684">
      <w:pPr>
        <w:spacing w:line="276" w:lineRule="auto"/>
        <w:rPr>
          <w:rStyle w:val="Emphasis"/>
          <w:i w:val="0"/>
        </w:rPr>
      </w:pPr>
      <w:r>
        <w:rPr>
          <w:rStyle w:val="Emphasis"/>
        </w:rPr>
        <w:t xml:space="preserve">Versión 07.07.2017 </w:t>
      </w:r>
    </w:p>
    <w:p w14:paraId="0449AC45" w14:textId="77777777" w:rsidR="006821CA" w:rsidRPr="0052406B" w:rsidRDefault="006821CA" w:rsidP="004B3684">
      <w:pPr>
        <w:spacing w:line="276" w:lineRule="auto"/>
        <w:rPr>
          <w:rStyle w:val="Emphasis"/>
        </w:rPr>
      </w:pPr>
    </w:p>
    <w:p w14:paraId="3A3DD627" w14:textId="77777777" w:rsidR="006821CA" w:rsidRPr="0052406B" w:rsidRDefault="006821CA" w:rsidP="004B3684">
      <w:pPr>
        <w:spacing w:line="276" w:lineRule="auto"/>
        <w:rPr>
          <w:rStyle w:val="Emphasis"/>
        </w:rPr>
      </w:pPr>
    </w:p>
    <w:p w14:paraId="4017B6E0" w14:textId="77777777" w:rsidR="002E7E6C" w:rsidRPr="0052406B" w:rsidRDefault="002E7E6C" w:rsidP="004B3684">
      <w:pPr>
        <w:spacing w:line="276" w:lineRule="auto"/>
        <w:rPr>
          <w:rStyle w:val="Emphasis"/>
        </w:rPr>
      </w:pPr>
    </w:p>
    <w:p w14:paraId="68CF8637" w14:textId="77777777" w:rsidR="002E7E6C" w:rsidRPr="0052406B" w:rsidRDefault="002E7E6C" w:rsidP="004B3684">
      <w:pPr>
        <w:spacing w:line="276" w:lineRule="auto"/>
        <w:rPr>
          <w:rStyle w:val="Emphasis"/>
        </w:rPr>
      </w:pPr>
    </w:p>
    <w:p w14:paraId="7C5CD9D2" w14:textId="77777777" w:rsidR="002E7E6C" w:rsidRPr="0052406B" w:rsidRDefault="002E7E6C" w:rsidP="004B3684">
      <w:pPr>
        <w:spacing w:line="276" w:lineRule="auto"/>
        <w:rPr>
          <w:rStyle w:val="Emphasis"/>
        </w:rPr>
      </w:pPr>
    </w:p>
    <w:p w14:paraId="111D586F" w14:textId="77777777" w:rsidR="002E7E6C" w:rsidRPr="0052406B" w:rsidRDefault="002E7E6C" w:rsidP="004B3684">
      <w:pPr>
        <w:spacing w:line="276" w:lineRule="auto"/>
        <w:rPr>
          <w:rStyle w:val="Emphasis"/>
        </w:rPr>
      </w:pPr>
    </w:p>
    <w:p w14:paraId="2DD659A4" w14:textId="77777777" w:rsidR="002E7E6C" w:rsidRPr="0052406B" w:rsidRDefault="002E7E6C" w:rsidP="004B3684">
      <w:pPr>
        <w:spacing w:line="276" w:lineRule="auto"/>
        <w:rPr>
          <w:rStyle w:val="Emphasis"/>
        </w:rPr>
      </w:pPr>
    </w:p>
    <w:p w14:paraId="1339AEB7" w14:textId="77777777" w:rsidR="002E7E6C" w:rsidRPr="0052406B" w:rsidRDefault="002E7E6C" w:rsidP="004B3684">
      <w:pPr>
        <w:spacing w:line="276" w:lineRule="auto"/>
        <w:rPr>
          <w:rStyle w:val="Emphasis"/>
        </w:rPr>
      </w:pPr>
    </w:p>
    <w:p w14:paraId="26F0568F" w14:textId="77777777" w:rsidR="002E7E6C" w:rsidRPr="0052406B" w:rsidRDefault="002E7E6C" w:rsidP="004B3684">
      <w:pPr>
        <w:spacing w:line="276" w:lineRule="auto"/>
        <w:rPr>
          <w:rStyle w:val="Emphasis"/>
        </w:rPr>
      </w:pPr>
    </w:p>
    <w:p w14:paraId="6D3568A4" w14:textId="77777777" w:rsidR="002E7E6C" w:rsidRPr="0052406B" w:rsidRDefault="002E7E6C" w:rsidP="004B3684">
      <w:pPr>
        <w:spacing w:line="276" w:lineRule="auto"/>
        <w:rPr>
          <w:rStyle w:val="Emphasis"/>
        </w:rPr>
      </w:pPr>
    </w:p>
    <w:p w14:paraId="34FC3A5D" w14:textId="77777777" w:rsidR="002E7E6C" w:rsidRPr="0052406B" w:rsidRDefault="002E7E6C" w:rsidP="004B3684">
      <w:pPr>
        <w:spacing w:line="276" w:lineRule="auto"/>
        <w:rPr>
          <w:rStyle w:val="Emphasis"/>
        </w:rPr>
      </w:pPr>
    </w:p>
    <w:p w14:paraId="4B57D315" w14:textId="77777777" w:rsidR="002E7E6C" w:rsidRPr="0052406B" w:rsidRDefault="002E7E6C" w:rsidP="004B3684">
      <w:pPr>
        <w:spacing w:line="276" w:lineRule="auto"/>
        <w:rPr>
          <w:rStyle w:val="Emphasis"/>
        </w:rPr>
      </w:pPr>
    </w:p>
    <w:p w14:paraId="0349A98B" w14:textId="77777777" w:rsidR="002E7E6C" w:rsidRPr="0052406B" w:rsidRDefault="002E7E6C" w:rsidP="004B3684">
      <w:pPr>
        <w:spacing w:line="276" w:lineRule="auto"/>
        <w:rPr>
          <w:rStyle w:val="Emphasis"/>
        </w:rPr>
      </w:pPr>
    </w:p>
    <w:p w14:paraId="3BF9F5F7" w14:textId="77777777" w:rsidR="002E7E6C" w:rsidRPr="0052406B" w:rsidRDefault="002E7E6C" w:rsidP="004B3684">
      <w:pPr>
        <w:spacing w:line="276" w:lineRule="auto"/>
        <w:rPr>
          <w:rStyle w:val="Emphasis"/>
        </w:rPr>
      </w:pPr>
    </w:p>
    <w:p w14:paraId="7F5DCE9C" w14:textId="77777777" w:rsidR="002E7E6C" w:rsidRPr="0052406B" w:rsidRDefault="002E7E6C" w:rsidP="004B3684">
      <w:pPr>
        <w:spacing w:line="276" w:lineRule="auto"/>
        <w:rPr>
          <w:rStyle w:val="Emphasis"/>
        </w:rPr>
      </w:pPr>
    </w:p>
    <w:p w14:paraId="4CCC2B43" w14:textId="77777777" w:rsidR="002E7E6C" w:rsidRPr="0052406B" w:rsidRDefault="002E7E6C" w:rsidP="004B3684">
      <w:pPr>
        <w:spacing w:line="276" w:lineRule="auto"/>
        <w:rPr>
          <w:rStyle w:val="Emphasis"/>
        </w:rPr>
      </w:pPr>
    </w:p>
    <w:p w14:paraId="4FA47517" w14:textId="77777777" w:rsidR="002E7E6C" w:rsidRPr="0052406B" w:rsidRDefault="002E7E6C" w:rsidP="004B3684">
      <w:pPr>
        <w:spacing w:line="276" w:lineRule="auto"/>
        <w:rPr>
          <w:rStyle w:val="Emphasis"/>
        </w:rPr>
      </w:pPr>
    </w:p>
    <w:p w14:paraId="732CE5B1" w14:textId="77777777" w:rsidR="002E7E6C" w:rsidRPr="0052406B" w:rsidRDefault="002E7E6C" w:rsidP="004B3684">
      <w:pPr>
        <w:spacing w:line="276" w:lineRule="auto"/>
        <w:rPr>
          <w:rStyle w:val="Emphasis"/>
        </w:rPr>
      </w:pPr>
    </w:p>
    <w:p w14:paraId="1C74BE8D" w14:textId="77777777" w:rsidR="002E7E6C" w:rsidRPr="0052406B" w:rsidRDefault="002E7E6C" w:rsidP="004B3684">
      <w:pPr>
        <w:spacing w:line="276" w:lineRule="auto"/>
        <w:rPr>
          <w:rStyle w:val="Emphasis"/>
        </w:rPr>
      </w:pPr>
    </w:p>
    <w:p w14:paraId="45BED574" w14:textId="77777777" w:rsidR="002E7E6C" w:rsidRPr="0052406B" w:rsidRDefault="002E7E6C" w:rsidP="004B3684">
      <w:pPr>
        <w:spacing w:line="276" w:lineRule="auto"/>
        <w:rPr>
          <w:rStyle w:val="Emphasis"/>
        </w:rPr>
      </w:pPr>
    </w:p>
    <w:p w14:paraId="450F9FC1" w14:textId="375CE222" w:rsidR="002E7E6C" w:rsidRPr="0052406B" w:rsidRDefault="002E7E6C" w:rsidP="004B3684">
      <w:pPr>
        <w:spacing w:line="276" w:lineRule="auto"/>
        <w:rPr>
          <w:rStyle w:val="Emphasis"/>
        </w:rPr>
      </w:pPr>
    </w:p>
    <w:p w14:paraId="03707613" w14:textId="015BF903" w:rsidR="002E7E6C" w:rsidRPr="0052406B" w:rsidRDefault="002E7E6C" w:rsidP="004B3684">
      <w:pPr>
        <w:spacing w:line="276" w:lineRule="auto"/>
        <w:rPr>
          <w:rStyle w:val="Emphasis"/>
        </w:rPr>
      </w:pPr>
      <w:r w:rsidRPr="004B3684">
        <w:rPr>
          <w:noProof/>
          <w:lang w:val="nl-BE" w:eastAsia="nl-BE"/>
        </w:rPr>
        <w:drawing>
          <wp:anchor distT="0" distB="0" distL="114300" distR="114300" simplePos="0" relativeHeight="251659264" behindDoc="0" locked="0" layoutInCell="1" allowOverlap="1" wp14:anchorId="2CD857F3" wp14:editId="311774F0">
            <wp:simplePos x="0" y="0"/>
            <wp:positionH relativeFrom="column">
              <wp:posOffset>64135</wp:posOffset>
            </wp:positionH>
            <wp:positionV relativeFrom="paragraph">
              <wp:posOffset>1033754</wp:posOffset>
            </wp:positionV>
            <wp:extent cx="5936615" cy="1284605"/>
            <wp:effectExtent l="0" t="0" r="698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6615" cy="1284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F4DBD" w14:textId="77777777" w:rsidR="007E5F26" w:rsidRPr="0052406B" w:rsidRDefault="007E5F26" w:rsidP="00242DB8">
      <w:pPr>
        <w:sectPr w:rsidR="007E5F26" w:rsidRPr="0052406B" w:rsidSect="002B4F54">
          <w:headerReference w:type="default" r:id="rId13"/>
          <w:footerReference w:type="default" r:id="rId14"/>
          <w:pgSz w:w="11900" w:h="16840"/>
          <w:pgMar w:top="1418" w:right="1077" w:bottom="1077" w:left="1077" w:header="794" w:footer="720" w:gutter="0"/>
          <w:cols w:space="720"/>
          <w:titlePg/>
          <w:docGrid w:linePitch="326"/>
        </w:sectPr>
      </w:pPr>
    </w:p>
    <w:p w14:paraId="55E5D732" w14:textId="77777777" w:rsidR="0052406B" w:rsidRPr="0052406B" w:rsidRDefault="0052406B" w:rsidP="0052406B">
      <w:pPr>
        <w:shd w:val="clear" w:color="auto" w:fill="F2F2F2" w:themeFill="background1" w:themeFillShade="F2"/>
        <w:spacing w:after="120" w:line="276" w:lineRule="auto"/>
        <w:ind w:left="576"/>
        <w:outlineLvl w:val="1"/>
        <w:rPr>
          <w:rFonts w:eastAsia="Times New Roman" w:cs="Arial"/>
          <w:b/>
          <w:i/>
          <w:sz w:val="22"/>
          <w:szCs w:val="22"/>
        </w:rPr>
      </w:pPr>
      <w:bookmarkStart w:id="0" w:name="_Toc486862864"/>
      <w:bookmarkStart w:id="1" w:name="_Toc492469988"/>
      <w:bookmarkStart w:id="2" w:name="_Toc473704014"/>
      <w:bookmarkStart w:id="3" w:name="_Toc475382085"/>
      <w:bookmarkStart w:id="4" w:name="_Toc482199232"/>
      <w:r>
        <w:rPr>
          <w:b/>
          <w:i/>
          <w:sz w:val="22"/>
          <w:szCs w:val="22"/>
        </w:rPr>
        <w:lastRenderedPageBreak/>
        <w:t>Sobre SOCIEUX+</w:t>
      </w:r>
      <w:bookmarkEnd w:id="0"/>
      <w:bookmarkEnd w:id="1"/>
    </w:p>
    <w:p w14:paraId="6D7D84C2" w14:textId="77777777" w:rsidR="0052406B" w:rsidRPr="0052406B" w:rsidRDefault="0052406B" w:rsidP="00AB6E4C">
      <w:pPr>
        <w:pStyle w:val="TEXTE"/>
      </w:pPr>
      <w:r>
        <w:t xml:space="preserve">La Unión Europea (UE) promueve y mantiene un diálogo sobre protección social y políticas de empleo integradoras con un número cada vez mayor de países socios. Este esfuerzo se ha visto confirmado con la Comunicación de la Comisión Europea (CE) COM(2016)740 final, «Propuesta para Nuevo Consenso Europeo en materia de Desarrollo: nuestro Mundo, nuestra Dignidad, nuestro Futuro». Se financia un número significativo de actividades de cooperación de distintos países relacionadas con estos ámbitos mediante instrumentos geográficos o temáticos. Sin embargo, se ha observado una carencia en la cooperación de la UE con terceros países en lo que respecta a la ayuda para medidas de corta duración y la cooperación </w:t>
      </w:r>
      <w:r>
        <w:rPr>
          <w:i/>
        </w:rPr>
        <w:t>inter pares</w:t>
      </w:r>
      <w:r>
        <w:t xml:space="preserve"> para la promoción del desarrollo de la protección social. </w:t>
      </w:r>
    </w:p>
    <w:p w14:paraId="035B0064" w14:textId="77777777" w:rsidR="0052406B" w:rsidRPr="0052406B" w:rsidRDefault="0052406B" w:rsidP="00AB6E4C">
      <w:pPr>
        <w:pStyle w:val="TEXTE"/>
      </w:pPr>
      <w:r>
        <w:t xml:space="preserve">SOCIEUX+, Iniciativa de la Unión Europea para la protección social, el trabajo y el empleo, es una iniciativa de asistencia técnica establecida y cofinanciada por la UE (a través de la Dirección de Cooperación y Desarrollo de la CE, EuropeAid), </w:t>
      </w:r>
      <w:bookmarkStart w:id="5" w:name="_GoBack"/>
      <w:bookmarkEnd w:id="5"/>
      <w:r>
        <w:t>Francia, España y Bélgica y ejecutada por una asociación de cuatro miembros: Expertise France, líder de la Asociación de implementación, la Fundación Internacional y para Iberoamérica de Administración y Políticas Públicas (FIIAPP), Cooperación Internacional Belga para la Protección Social</w:t>
      </w:r>
      <w:r>
        <w:rPr>
          <w:b/>
          <w:bCs/>
          <w:sz w:val="20"/>
        </w:rPr>
        <w:t xml:space="preserve"> </w:t>
      </w:r>
      <w:r>
        <w:t>(BELINCOSOC) y Cooperación Técnica Belga (BTC).</w:t>
      </w:r>
    </w:p>
    <w:p w14:paraId="552A9DD2" w14:textId="77777777" w:rsidR="0052406B" w:rsidRPr="0052406B" w:rsidRDefault="0052406B" w:rsidP="00AB6E4C">
      <w:pPr>
        <w:pStyle w:val="TEXTE"/>
      </w:pPr>
      <w:r>
        <w:t xml:space="preserve">El objetivo general de la Iniciativa es extender y mejorar el acceso a mejores oportunidades de empleo y a sistemas de protección social integradora en los países socios. </w:t>
      </w:r>
    </w:p>
    <w:p w14:paraId="5EF5628B" w14:textId="77777777" w:rsidR="0052406B" w:rsidRPr="0052406B" w:rsidRDefault="0052406B" w:rsidP="00AB6E4C">
      <w:pPr>
        <w:pStyle w:val="TEXTE"/>
      </w:pPr>
      <w:r>
        <w:t xml:space="preserve">Su objetivo específico es mejorar las capacidades de los países socios para diseñar, gestionar y supervisar mejor las estrategias de empleo integradoras, eficaces y sostenibles y los sistemas de protección social a través de la asistencia técnica </w:t>
      </w:r>
      <w:r>
        <w:rPr>
          <w:i/>
        </w:rPr>
        <w:t>inter pares</w:t>
      </w:r>
      <w:r>
        <w:t xml:space="preserve"> de corta duración y el desarrollo de conocimientos.</w:t>
      </w:r>
    </w:p>
    <w:p w14:paraId="06D265DC" w14:textId="77777777" w:rsidR="0052406B" w:rsidRPr="0052406B" w:rsidRDefault="0052406B" w:rsidP="00AB6E4C">
      <w:pPr>
        <w:pStyle w:val="TEXTE"/>
      </w:pPr>
      <w:r>
        <w:t xml:space="preserve">SOCIEUX+ apoya los esfuerzos de los países socios de la UE en la reforma, el desarrollo y la ampliación de sus sistemas de protección social y el refuerzo de las políticas de empleo y trabajo. La Iniciativa se propone mejorar las capacidades de los países socios para diseñar, gestionar y supervisar mejor unas estrategias de empleo y unos sistemas de protección social integradores, eficaces y sostenibles a través de asistencia técnica </w:t>
      </w:r>
      <w:r>
        <w:rPr>
          <w:i/>
        </w:rPr>
        <w:t>inter pares</w:t>
      </w:r>
      <w:r>
        <w:t xml:space="preserve"> de corta duración y el desarrollo de conocimientos. SOCIEUX+:</w:t>
      </w:r>
    </w:p>
    <w:p w14:paraId="509A69F5" w14:textId="77777777" w:rsidR="0052406B" w:rsidRPr="0052406B" w:rsidRDefault="0052406B" w:rsidP="00AB6E4C">
      <w:pPr>
        <w:pStyle w:val="TEXTE"/>
        <w:numPr>
          <w:ilvl w:val="0"/>
          <w:numId w:val="14"/>
        </w:numPr>
        <w:rPr>
          <w:rFonts w:eastAsia="Times New Roman"/>
        </w:rPr>
      </w:pPr>
      <w:r>
        <w:t xml:space="preserve">reconoce el impacto de la protección social y el empleo en la reducción de la pobreza y la vulnerabilidad; </w:t>
      </w:r>
    </w:p>
    <w:p w14:paraId="4EDFCF51" w14:textId="77777777" w:rsidR="0052406B" w:rsidRPr="0052406B" w:rsidRDefault="0052406B" w:rsidP="00AB6E4C">
      <w:pPr>
        <w:pStyle w:val="TEXTE"/>
        <w:numPr>
          <w:ilvl w:val="0"/>
          <w:numId w:val="14"/>
        </w:numPr>
        <w:rPr>
          <w:rFonts w:eastAsia="Times New Roman"/>
        </w:rPr>
      </w:pPr>
      <w:r>
        <w:t>apoya los esfuerzos de los gobiernos socios para promover sistemas de empleo y protección social sostenibles e integradores;</w:t>
      </w:r>
    </w:p>
    <w:p w14:paraId="7B21452B" w14:textId="77777777" w:rsidR="0052406B" w:rsidRPr="0052406B" w:rsidRDefault="0052406B" w:rsidP="00AB6E4C">
      <w:pPr>
        <w:pStyle w:val="TEXTE"/>
        <w:numPr>
          <w:ilvl w:val="0"/>
          <w:numId w:val="14"/>
        </w:numPr>
        <w:rPr>
          <w:rFonts w:eastAsia="Times New Roman"/>
        </w:rPr>
      </w:pPr>
      <w:r>
        <w:t>complementa los esfuerzos realizados en el marco de otras iniciativas de la Unión Europea.</w:t>
      </w:r>
    </w:p>
    <w:p w14:paraId="46676E4B" w14:textId="77777777" w:rsidR="0052406B" w:rsidRPr="0052406B" w:rsidRDefault="0052406B" w:rsidP="00AB6E4C">
      <w:pPr>
        <w:pStyle w:val="TEXTE"/>
      </w:pPr>
      <w:r>
        <w:t xml:space="preserve">SOCIEUX+ facilita rápidamente asistencia europea a las instituciones socias con unos costes de transacción mínimos. Se basa en la asistencia de organismos públicos u organismos delegados, organizaciones no gubernamentales y organizaciones pertinentes de la sociedad civil de los Estados miembros de la UE y de organizaciones internacionales especializadas. También puede ayudar a la cooperación Sur-Sur y la cooperación triangular mediante la movilización de profesionales de los países socios. SOCIEUX+ entró en funcionamiento en septiembre de 2016. </w:t>
      </w:r>
    </w:p>
    <w:p w14:paraId="08FF0DD7" w14:textId="77777777" w:rsidR="0052406B" w:rsidRPr="0052406B" w:rsidRDefault="0052406B" w:rsidP="00AB6E4C">
      <w:pPr>
        <w:pStyle w:val="TEXTE"/>
      </w:pPr>
      <w:r>
        <w:t>Esta Iniciativa es una ampliación de SOCIEUX, Servicio de la Unión Europea para la protección social en Cooperación al Desarrollo, que fue creado en 2013 y fue constituyéndose progresivamente.</w:t>
      </w:r>
    </w:p>
    <w:p w14:paraId="2DB39BA1" w14:textId="77777777" w:rsidR="00961A2E" w:rsidRPr="00401A68" w:rsidRDefault="00961A2E" w:rsidP="004B3684"/>
    <w:p w14:paraId="04E38B0E" w14:textId="77777777" w:rsidR="00961A2E" w:rsidRPr="00C232E8" w:rsidRDefault="00961A2E" w:rsidP="00C232E8">
      <w:pPr>
        <w:shd w:val="clear" w:color="auto" w:fill="F2F2F2" w:themeFill="background1" w:themeFillShade="F2"/>
        <w:spacing w:after="120" w:line="276" w:lineRule="auto"/>
        <w:ind w:left="576"/>
        <w:outlineLvl w:val="1"/>
        <w:rPr>
          <w:rFonts w:eastAsia="Times New Roman" w:cs="Arial"/>
          <w:b/>
          <w:i/>
          <w:sz w:val="22"/>
          <w:szCs w:val="22"/>
        </w:rPr>
      </w:pPr>
      <w:bookmarkStart w:id="6" w:name="_Toc486862865"/>
      <w:bookmarkStart w:id="7" w:name="_Toc492469989"/>
      <w:r>
        <w:rPr>
          <w:b/>
          <w:i/>
          <w:sz w:val="22"/>
          <w:szCs w:val="22"/>
        </w:rPr>
        <w:t>Objeto de la Guía</w:t>
      </w:r>
      <w:bookmarkEnd w:id="6"/>
      <w:bookmarkEnd w:id="7"/>
    </w:p>
    <w:p w14:paraId="285A55C1" w14:textId="77777777" w:rsidR="001840BC" w:rsidRPr="004B3684" w:rsidRDefault="00961A2E" w:rsidP="00AB6E4C">
      <w:pPr>
        <w:pStyle w:val="TEXTE"/>
      </w:pPr>
      <w:r>
        <w:t>La Guía para instituciones de países socios proporciona información sobre SOCIEUX+. Abarca los siguientes aspectos del programa:</w:t>
      </w:r>
    </w:p>
    <w:p w14:paraId="2C989366" w14:textId="77777777" w:rsidR="003E3CA7" w:rsidRPr="004B3684" w:rsidRDefault="00961A2E" w:rsidP="00C173E3">
      <w:pPr>
        <w:pStyle w:val="TEXTE"/>
        <w:numPr>
          <w:ilvl w:val="0"/>
          <w:numId w:val="21"/>
        </w:numPr>
        <w:spacing w:after="0"/>
        <w:ind w:left="1434" w:hanging="357"/>
      </w:pPr>
      <w:r>
        <w:t>el funcionamiento de la iniciativa;</w:t>
      </w:r>
    </w:p>
    <w:p w14:paraId="745B7210" w14:textId="77777777" w:rsidR="003E3CA7" w:rsidRPr="004B3684" w:rsidRDefault="005F41F4" w:rsidP="00C173E3">
      <w:pPr>
        <w:pStyle w:val="TEXTE"/>
        <w:numPr>
          <w:ilvl w:val="0"/>
          <w:numId w:val="21"/>
        </w:numPr>
        <w:spacing w:after="0"/>
        <w:ind w:left="1434" w:hanging="357"/>
      </w:pPr>
      <w:r>
        <w:t>el ámbito de intervención de la iniciativa en el campo de la protección social, el trabajo y el empleo;</w:t>
      </w:r>
    </w:p>
    <w:p w14:paraId="7333D0FC" w14:textId="77777777" w:rsidR="003E3CA7" w:rsidRPr="004B3684" w:rsidRDefault="00961A2E" w:rsidP="00C173E3">
      <w:pPr>
        <w:pStyle w:val="TEXTE"/>
        <w:numPr>
          <w:ilvl w:val="0"/>
          <w:numId w:val="21"/>
        </w:numPr>
        <w:spacing w:after="0"/>
        <w:ind w:left="1434" w:hanging="357"/>
      </w:pPr>
      <w:r>
        <w:t>los diferentes tipos de posibles intervenciones;</w:t>
      </w:r>
    </w:p>
    <w:p w14:paraId="25E55972" w14:textId="6E41C38E" w:rsidR="003E3CA7" w:rsidRPr="004B3684" w:rsidRDefault="007B5120" w:rsidP="00C173E3">
      <w:pPr>
        <w:pStyle w:val="TEXTE"/>
        <w:numPr>
          <w:ilvl w:val="0"/>
          <w:numId w:val="21"/>
        </w:numPr>
        <w:spacing w:after="0"/>
        <w:ind w:left="1434" w:hanging="357"/>
      </w:pPr>
      <w:r>
        <w:t>el proceso de presentación de solicitudes que las instituciones socias deben seguir para solicitar asistencia en el marco de SOCIEUX+;</w:t>
      </w:r>
    </w:p>
    <w:p w14:paraId="6AA534AA" w14:textId="77777777" w:rsidR="00961A2E" w:rsidRPr="004B3684" w:rsidRDefault="007B5120" w:rsidP="00C173E3">
      <w:pPr>
        <w:pStyle w:val="TEXTE"/>
        <w:numPr>
          <w:ilvl w:val="0"/>
          <w:numId w:val="21"/>
        </w:numPr>
        <w:spacing w:after="0"/>
        <w:ind w:left="1434" w:hanging="357"/>
      </w:pPr>
      <w:r>
        <w:t>los aspectos financieros y logísticos de la organización de acciones y actividades.</w:t>
      </w:r>
    </w:p>
    <w:p w14:paraId="5EE25E2F" w14:textId="77777777" w:rsidR="003E3CA7" w:rsidRPr="00401A68" w:rsidRDefault="003E3CA7">
      <w:pPr>
        <w:spacing w:after="120" w:line="276" w:lineRule="auto"/>
        <w:jc w:val="center"/>
        <w:rPr>
          <w:rFonts w:eastAsia="Calibri" w:cs="Arial"/>
          <w:b/>
          <w:color w:val="000000" w:themeColor="text1"/>
          <w:sz w:val="22"/>
          <w:szCs w:val="22"/>
        </w:rPr>
      </w:pPr>
    </w:p>
    <w:p w14:paraId="1E546278" w14:textId="77777777" w:rsidR="00C21E6D" w:rsidRPr="009B0965" w:rsidRDefault="00C21E6D" w:rsidP="004B3684">
      <w:pPr>
        <w:spacing w:after="120"/>
        <w:ind w:left="720"/>
        <w:rPr>
          <w:szCs w:val="18"/>
        </w:rPr>
      </w:pPr>
      <w:r>
        <w:br w:type="page"/>
      </w:r>
    </w:p>
    <w:bookmarkEnd w:id="2"/>
    <w:bookmarkEnd w:id="3"/>
    <w:bookmarkEnd w:id="4"/>
    <w:p w14:paraId="0585C899" w14:textId="6F69A9EF" w:rsidR="00D27279" w:rsidRDefault="00D27279">
      <w:pPr>
        <w:pStyle w:val="TOCHeading"/>
      </w:pPr>
    </w:p>
    <w:sdt>
      <w:sdtPr>
        <w:id w:val="28150718"/>
        <w:docPartObj>
          <w:docPartGallery w:val="Table of Contents"/>
          <w:docPartUnique/>
        </w:docPartObj>
      </w:sdtPr>
      <w:sdtEndPr>
        <w:rPr>
          <w:b/>
          <w:bCs/>
        </w:rPr>
      </w:sdtEndPr>
      <w:sdtContent>
        <w:p w14:paraId="2FCB4CED" w14:textId="02515711" w:rsidR="00353BAA" w:rsidRPr="00D27279" w:rsidRDefault="000F3698" w:rsidP="00D27279">
          <w:pPr>
            <w:rPr>
              <w:rStyle w:val="Heading4Char"/>
              <w:sz w:val="28"/>
              <w:szCs w:val="28"/>
            </w:rPr>
          </w:pPr>
          <w:r>
            <w:rPr>
              <w:rStyle w:val="Heading4Char"/>
              <w:sz w:val="28"/>
              <w:szCs w:val="28"/>
            </w:rPr>
            <w:t>Índice</w:t>
          </w:r>
        </w:p>
        <w:p w14:paraId="495307C9" w14:textId="34E018B4" w:rsidR="00401A68" w:rsidRDefault="00353BAA">
          <w:pPr>
            <w:pStyle w:val="TOC2"/>
            <w:tabs>
              <w:tab w:val="right" w:leader="dot" w:pos="9730"/>
            </w:tabs>
            <w:rPr>
              <w:rFonts w:asciiTheme="minorHAnsi" w:eastAsiaTheme="minorEastAsia" w:hAnsiTheme="minorHAnsi" w:cstheme="minorBidi"/>
              <w:noProof/>
              <w:sz w:val="22"/>
              <w:szCs w:val="28"/>
              <w:lang w:eastAsia="ja-JP" w:bidi="th-TH"/>
            </w:rPr>
          </w:pPr>
          <w:r w:rsidRPr="000F3698">
            <w:fldChar w:fldCharType="begin"/>
          </w:r>
          <w:r w:rsidRPr="000F3698">
            <w:instrText xml:space="preserve"> TOC \o "1-3" \h \z \u </w:instrText>
          </w:r>
          <w:r w:rsidRPr="000F3698">
            <w:fldChar w:fldCharType="separate"/>
          </w:r>
          <w:hyperlink w:anchor="_Toc492469988" w:history="1">
            <w:r w:rsidR="00401A68" w:rsidRPr="004F396E">
              <w:rPr>
                <w:rStyle w:val="Hyperlink"/>
                <w:noProof/>
              </w:rPr>
              <w:t>Sobre SOCIEUX+</w:t>
            </w:r>
            <w:r w:rsidR="00401A68">
              <w:rPr>
                <w:noProof/>
                <w:webHidden/>
              </w:rPr>
              <w:tab/>
            </w:r>
            <w:r w:rsidR="00401A68">
              <w:rPr>
                <w:noProof/>
                <w:webHidden/>
              </w:rPr>
              <w:fldChar w:fldCharType="begin"/>
            </w:r>
            <w:r w:rsidR="00401A68">
              <w:rPr>
                <w:noProof/>
                <w:webHidden/>
              </w:rPr>
              <w:instrText xml:space="preserve"> PAGEREF _Toc492469988 \h </w:instrText>
            </w:r>
            <w:r w:rsidR="00401A68">
              <w:rPr>
                <w:noProof/>
                <w:webHidden/>
              </w:rPr>
            </w:r>
            <w:r w:rsidR="00401A68">
              <w:rPr>
                <w:noProof/>
                <w:webHidden/>
              </w:rPr>
              <w:fldChar w:fldCharType="separate"/>
            </w:r>
            <w:r w:rsidR="00401A68">
              <w:rPr>
                <w:noProof/>
                <w:webHidden/>
              </w:rPr>
              <w:t>2</w:t>
            </w:r>
            <w:r w:rsidR="00401A68">
              <w:rPr>
                <w:noProof/>
                <w:webHidden/>
              </w:rPr>
              <w:fldChar w:fldCharType="end"/>
            </w:r>
          </w:hyperlink>
        </w:p>
        <w:p w14:paraId="115E7A45" w14:textId="0354CF4C" w:rsidR="00401A68" w:rsidRDefault="00C304D6">
          <w:pPr>
            <w:pStyle w:val="TOC2"/>
            <w:tabs>
              <w:tab w:val="right" w:leader="dot" w:pos="9730"/>
            </w:tabs>
            <w:rPr>
              <w:rFonts w:asciiTheme="minorHAnsi" w:eastAsiaTheme="minorEastAsia" w:hAnsiTheme="minorHAnsi" w:cstheme="minorBidi"/>
              <w:noProof/>
              <w:sz w:val="22"/>
              <w:szCs w:val="28"/>
              <w:lang w:eastAsia="ja-JP" w:bidi="th-TH"/>
            </w:rPr>
          </w:pPr>
          <w:hyperlink w:anchor="_Toc492469989" w:history="1">
            <w:r w:rsidR="00401A68" w:rsidRPr="004F396E">
              <w:rPr>
                <w:rStyle w:val="Hyperlink"/>
                <w:noProof/>
              </w:rPr>
              <w:t>Objeto de la Guía</w:t>
            </w:r>
            <w:r w:rsidR="00401A68">
              <w:rPr>
                <w:noProof/>
                <w:webHidden/>
              </w:rPr>
              <w:tab/>
            </w:r>
            <w:r w:rsidR="00401A68">
              <w:rPr>
                <w:noProof/>
                <w:webHidden/>
              </w:rPr>
              <w:fldChar w:fldCharType="begin"/>
            </w:r>
            <w:r w:rsidR="00401A68">
              <w:rPr>
                <w:noProof/>
                <w:webHidden/>
              </w:rPr>
              <w:instrText xml:space="preserve"> PAGEREF _Toc492469989 \h </w:instrText>
            </w:r>
            <w:r w:rsidR="00401A68">
              <w:rPr>
                <w:noProof/>
                <w:webHidden/>
              </w:rPr>
            </w:r>
            <w:r w:rsidR="00401A68">
              <w:rPr>
                <w:noProof/>
                <w:webHidden/>
              </w:rPr>
              <w:fldChar w:fldCharType="separate"/>
            </w:r>
            <w:r w:rsidR="00401A68">
              <w:rPr>
                <w:noProof/>
                <w:webHidden/>
              </w:rPr>
              <w:t>2</w:t>
            </w:r>
            <w:r w:rsidR="00401A68">
              <w:rPr>
                <w:noProof/>
                <w:webHidden/>
              </w:rPr>
              <w:fldChar w:fldCharType="end"/>
            </w:r>
          </w:hyperlink>
        </w:p>
        <w:p w14:paraId="70857125" w14:textId="4C34EA9F" w:rsidR="00401A68" w:rsidRDefault="00C304D6">
          <w:pPr>
            <w:pStyle w:val="TOC2"/>
            <w:tabs>
              <w:tab w:val="right" w:leader="dot" w:pos="9730"/>
            </w:tabs>
            <w:rPr>
              <w:rFonts w:asciiTheme="minorHAnsi" w:eastAsiaTheme="minorEastAsia" w:hAnsiTheme="minorHAnsi" w:cstheme="minorBidi"/>
              <w:noProof/>
              <w:sz w:val="22"/>
              <w:szCs w:val="28"/>
              <w:lang w:eastAsia="ja-JP" w:bidi="th-TH"/>
            </w:rPr>
          </w:pPr>
          <w:hyperlink w:anchor="_Toc492469990" w:history="1">
            <w:r w:rsidR="00401A68" w:rsidRPr="004F396E">
              <w:rPr>
                <w:rStyle w:val="Hyperlink"/>
                <w:noProof/>
              </w:rPr>
              <w:t>Definiciones y siglas</w:t>
            </w:r>
            <w:r w:rsidR="00401A68">
              <w:rPr>
                <w:noProof/>
                <w:webHidden/>
              </w:rPr>
              <w:tab/>
            </w:r>
            <w:r w:rsidR="00401A68">
              <w:rPr>
                <w:noProof/>
                <w:webHidden/>
              </w:rPr>
              <w:fldChar w:fldCharType="begin"/>
            </w:r>
            <w:r w:rsidR="00401A68">
              <w:rPr>
                <w:noProof/>
                <w:webHidden/>
              </w:rPr>
              <w:instrText xml:space="preserve"> PAGEREF _Toc492469990 \h </w:instrText>
            </w:r>
            <w:r w:rsidR="00401A68">
              <w:rPr>
                <w:noProof/>
                <w:webHidden/>
              </w:rPr>
            </w:r>
            <w:r w:rsidR="00401A68">
              <w:rPr>
                <w:noProof/>
                <w:webHidden/>
              </w:rPr>
              <w:fldChar w:fldCharType="separate"/>
            </w:r>
            <w:r w:rsidR="00401A68">
              <w:rPr>
                <w:noProof/>
                <w:webHidden/>
              </w:rPr>
              <w:t>4</w:t>
            </w:r>
            <w:r w:rsidR="00401A68">
              <w:rPr>
                <w:noProof/>
                <w:webHidden/>
              </w:rPr>
              <w:fldChar w:fldCharType="end"/>
            </w:r>
          </w:hyperlink>
        </w:p>
        <w:p w14:paraId="4A528E9A" w14:textId="131B03E1" w:rsidR="00401A68" w:rsidRDefault="00C304D6">
          <w:pPr>
            <w:pStyle w:val="TOC1"/>
            <w:tabs>
              <w:tab w:val="left" w:pos="360"/>
              <w:tab w:val="right" w:leader="dot" w:pos="9730"/>
            </w:tabs>
            <w:rPr>
              <w:rFonts w:asciiTheme="minorHAnsi" w:eastAsiaTheme="minorEastAsia" w:hAnsiTheme="minorHAnsi" w:cstheme="minorBidi"/>
              <w:noProof/>
              <w:sz w:val="22"/>
              <w:szCs w:val="28"/>
              <w:lang w:eastAsia="ja-JP" w:bidi="th-TH"/>
            </w:rPr>
          </w:pPr>
          <w:hyperlink w:anchor="_Toc492469991" w:history="1">
            <w:r w:rsidR="00401A68" w:rsidRPr="004F396E">
              <w:rPr>
                <w:rStyle w:val="Hyperlink"/>
                <w:noProof/>
              </w:rPr>
              <w:t>1</w:t>
            </w:r>
            <w:r w:rsidR="00401A68">
              <w:rPr>
                <w:rFonts w:asciiTheme="minorHAnsi" w:eastAsiaTheme="minorEastAsia" w:hAnsiTheme="minorHAnsi" w:cstheme="minorBidi"/>
                <w:noProof/>
                <w:sz w:val="22"/>
                <w:szCs w:val="28"/>
                <w:lang w:eastAsia="ja-JP" w:bidi="th-TH"/>
              </w:rPr>
              <w:tab/>
            </w:r>
            <w:r w:rsidR="00401A68" w:rsidRPr="004F396E">
              <w:rPr>
                <w:rStyle w:val="Hyperlink"/>
                <w:noProof/>
              </w:rPr>
              <w:t>¿Qué es SOCIEUX+?</w:t>
            </w:r>
            <w:r w:rsidR="00401A68">
              <w:rPr>
                <w:noProof/>
                <w:webHidden/>
              </w:rPr>
              <w:tab/>
            </w:r>
            <w:r w:rsidR="00401A68">
              <w:rPr>
                <w:noProof/>
                <w:webHidden/>
              </w:rPr>
              <w:fldChar w:fldCharType="begin"/>
            </w:r>
            <w:r w:rsidR="00401A68">
              <w:rPr>
                <w:noProof/>
                <w:webHidden/>
              </w:rPr>
              <w:instrText xml:space="preserve"> PAGEREF _Toc492469991 \h </w:instrText>
            </w:r>
            <w:r w:rsidR="00401A68">
              <w:rPr>
                <w:noProof/>
                <w:webHidden/>
              </w:rPr>
            </w:r>
            <w:r w:rsidR="00401A68">
              <w:rPr>
                <w:noProof/>
                <w:webHidden/>
              </w:rPr>
              <w:fldChar w:fldCharType="separate"/>
            </w:r>
            <w:r w:rsidR="00401A68">
              <w:rPr>
                <w:noProof/>
                <w:webHidden/>
              </w:rPr>
              <w:t>5</w:t>
            </w:r>
            <w:r w:rsidR="00401A68">
              <w:rPr>
                <w:noProof/>
                <w:webHidden/>
              </w:rPr>
              <w:fldChar w:fldCharType="end"/>
            </w:r>
          </w:hyperlink>
        </w:p>
        <w:p w14:paraId="5C359504" w14:textId="4786CF8B" w:rsidR="00401A68" w:rsidRDefault="00C304D6">
          <w:pPr>
            <w:pStyle w:val="TOC2"/>
            <w:tabs>
              <w:tab w:val="right" w:leader="dot" w:pos="9730"/>
            </w:tabs>
            <w:rPr>
              <w:rFonts w:asciiTheme="minorHAnsi" w:eastAsiaTheme="minorEastAsia" w:hAnsiTheme="minorHAnsi" w:cstheme="minorBidi"/>
              <w:noProof/>
              <w:sz w:val="22"/>
              <w:szCs w:val="28"/>
              <w:lang w:eastAsia="ja-JP" w:bidi="th-TH"/>
            </w:rPr>
          </w:pPr>
          <w:hyperlink w:anchor="_Toc492469992" w:history="1">
            <w:r w:rsidR="00401A68" w:rsidRPr="004F396E">
              <w:rPr>
                <w:rStyle w:val="Hyperlink"/>
                <w:noProof/>
              </w:rPr>
              <w:t>SOCIEUX+ en pocas palabras</w:t>
            </w:r>
            <w:r w:rsidR="00401A68">
              <w:rPr>
                <w:noProof/>
                <w:webHidden/>
              </w:rPr>
              <w:tab/>
            </w:r>
            <w:r w:rsidR="00401A68">
              <w:rPr>
                <w:noProof/>
                <w:webHidden/>
              </w:rPr>
              <w:fldChar w:fldCharType="begin"/>
            </w:r>
            <w:r w:rsidR="00401A68">
              <w:rPr>
                <w:noProof/>
                <w:webHidden/>
              </w:rPr>
              <w:instrText xml:space="preserve"> PAGEREF _Toc492469992 \h </w:instrText>
            </w:r>
            <w:r w:rsidR="00401A68">
              <w:rPr>
                <w:noProof/>
                <w:webHidden/>
              </w:rPr>
            </w:r>
            <w:r w:rsidR="00401A68">
              <w:rPr>
                <w:noProof/>
                <w:webHidden/>
              </w:rPr>
              <w:fldChar w:fldCharType="separate"/>
            </w:r>
            <w:r w:rsidR="00401A68">
              <w:rPr>
                <w:noProof/>
                <w:webHidden/>
              </w:rPr>
              <w:t>5</w:t>
            </w:r>
            <w:r w:rsidR="00401A68">
              <w:rPr>
                <w:noProof/>
                <w:webHidden/>
              </w:rPr>
              <w:fldChar w:fldCharType="end"/>
            </w:r>
          </w:hyperlink>
        </w:p>
        <w:p w14:paraId="0EA2A9F3" w14:textId="30182534" w:rsidR="00401A68" w:rsidRDefault="00C304D6">
          <w:pPr>
            <w:pStyle w:val="TOC2"/>
            <w:tabs>
              <w:tab w:val="right" w:leader="dot" w:pos="9730"/>
            </w:tabs>
            <w:rPr>
              <w:rFonts w:asciiTheme="minorHAnsi" w:eastAsiaTheme="minorEastAsia" w:hAnsiTheme="minorHAnsi" w:cstheme="minorBidi"/>
              <w:noProof/>
              <w:sz w:val="22"/>
              <w:szCs w:val="28"/>
              <w:lang w:eastAsia="ja-JP" w:bidi="th-TH"/>
            </w:rPr>
          </w:pPr>
          <w:hyperlink w:anchor="_Toc492469993" w:history="1">
            <w:r w:rsidR="00401A68" w:rsidRPr="004F396E">
              <w:rPr>
                <w:rStyle w:val="Hyperlink"/>
                <w:noProof/>
              </w:rPr>
              <w:t>Acciones SOCIEUX+</w:t>
            </w:r>
            <w:r w:rsidR="00401A68">
              <w:rPr>
                <w:noProof/>
                <w:webHidden/>
              </w:rPr>
              <w:tab/>
            </w:r>
            <w:r w:rsidR="00401A68">
              <w:rPr>
                <w:noProof/>
                <w:webHidden/>
              </w:rPr>
              <w:fldChar w:fldCharType="begin"/>
            </w:r>
            <w:r w:rsidR="00401A68">
              <w:rPr>
                <w:noProof/>
                <w:webHidden/>
              </w:rPr>
              <w:instrText xml:space="preserve"> PAGEREF _Toc492469993 \h </w:instrText>
            </w:r>
            <w:r w:rsidR="00401A68">
              <w:rPr>
                <w:noProof/>
                <w:webHidden/>
              </w:rPr>
            </w:r>
            <w:r w:rsidR="00401A68">
              <w:rPr>
                <w:noProof/>
                <w:webHidden/>
              </w:rPr>
              <w:fldChar w:fldCharType="separate"/>
            </w:r>
            <w:r w:rsidR="00401A68">
              <w:rPr>
                <w:noProof/>
                <w:webHidden/>
              </w:rPr>
              <w:t>5</w:t>
            </w:r>
            <w:r w:rsidR="00401A68">
              <w:rPr>
                <w:noProof/>
                <w:webHidden/>
              </w:rPr>
              <w:fldChar w:fldCharType="end"/>
            </w:r>
          </w:hyperlink>
        </w:p>
        <w:p w14:paraId="115E8D8C" w14:textId="3A4659D1" w:rsidR="00401A68" w:rsidRDefault="00C304D6">
          <w:pPr>
            <w:pStyle w:val="TOC2"/>
            <w:tabs>
              <w:tab w:val="right" w:leader="dot" w:pos="9730"/>
            </w:tabs>
            <w:rPr>
              <w:rFonts w:asciiTheme="minorHAnsi" w:eastAsiaTheme="minorEastAsia" w:hAnsiTheme="minorHAnsi" w:cstheme="minorBidi"/>
              <w:noProof/>
              <w:sz w:val="22"/>
              <w:szCs w:val="28"/>
              <w:lang w:eastAsia="ja-JP" w:bidi="th-TH"/>
            </w:rPr>
          </w:pPr>
          <w:hyperlink w:anchor="_Toc492469994" w:history="1">
            <w:r w:rsidR="00401A68" w:rsidRPr="004F396E">
              <w:rPr>
                <w:rStyle w:val="Hyperlink"/>
                <w:noProof/>
              </w:rPr>
              <w:t>Países socios e instituciones socias de SOCIEUX+</w:t>
            </w:r>
            <w:r w:rsidR="00401A68">
              <w:rPr>
                <w:noProof/>
                <w:webHidden/>
              </w:rPr>
              <w:tab/>
            </w:r>
            <w:r w:rsidR="00401A68">
              <w:rPr>
                <w:noProof/>
                <w:webHidden/>
              </w:rPr>
              <w:fldChar w:fldCharType="begin"/>
            </w:r>
            <w:r w:rsidR="00401A68">
              <w:rPr>
                <w:noProof/>
                <w:webHidden/>
              </w:rPr>
              <w:instrText xml:space="preserve"> PAGEREF _Toc492469994 \h </w:instrText>
            </w:r>
            <w:r w:rsidR="00401A68">
              <w:rPr>
                <w:noProof/>
                <w:webHidden/>
              </w:rPr>
            </w:r>
            <w:r w:rsidR="00401A68">
              <w:rPr>
                <w:noProof/>
                <w:webHidden/>
              </w:rPr>
              <w:fldChar w:fldCharType="separate"/>
            </w:r>
            <w:r w:rsidR="00401A68">
              <w:rPr>
                <w:noProof/>
                <w:webHidden/>
              </w:rPr>
              <w:t>6</w:t>
            </w:r>
            <w:r w:rsidR="00401A68">
              <w:rPr>
                <w:noProof/>
                <w:webHidden/>
              </w:rPr>
              <w:fldChar w:fldCharType="end"/>
            </w:r>
          </w:hyperlink>
        </w:p>
        <w:p w14:paraId="7368E529" w14:textId="0A3EE8C2" w:rsidR="00401A68" w:rsidRDefault="00C304D6">
          <w:pPr>
            <w:pStyle w:val="TOC2"/>
            <w:tabs>
              <w:tab w:val="right" w:leader="dot" w:pos="9730"/>
            </w:tabs>
            <w:rPr>
              <w:rFonts w:asciiTheme="minorHAnsi" w:eastAsiaTheme="minorEastAsia" w:hAnsiTheme="minorHAnsi" w:cstheme="minorBidi"/>
              <w:noProof/>
              <w:sz w:val="22"/>
              <w:szCs w:val="28"/>
              <w:lang w:eastAsia="ja-JP" w:bidi="th-TH"/>
            </w:rPr>
          </w:pPr>
          <w:hyperlink w:anchor="_Toc492469995" w:history="1">
            <w:r w:rsidR="00401A68" w:rsidRPr="004F396E">
              <w:rPr>
                <w:rStyle w:val="Hyperlink"/>
                <w:noProof/>
              </w:rPr>
              <w:t>Áreas de asistencia técnica de SOCIEUX+</w:t>
            </w:r>
            <w:r w:rsidR="00401A68">
              <w:rPr>
                <w:noProof/>
                <w:webHidden/>
              </w:rPr>
              <w:tab/>
            </w:r>
            <w:r w:rsidR="00401A68">
              <w:rPr>
                <w:noProof/>
                <w:webHidden/>
              </w:rPr>
              <w:fldChar w:fldCharType="begin"/>
            </w:r>
            <w:r w:rsidR="00401A68">
              <w:rPr>
                <w:noProof/>
                <w:webHidden/>
              </w:rPr>
              <w:instrText xml:space="preserve"> PAGEREF _Toc492469995 \h </w:instrText>
            </w:r>
            <w:r w:rsidR="00401A68">
              <w:rPr>
                <w:noProof/>
                <w:webHidden/>
              </w:rPr>
            </w:r>
            <w:r w:rsidR="00401A68">
              <w:rPr>
                <w:noProof/>
                <w:webHidden/>
              </w:rPr>
              <w:fldChar w:fldCharType="separate"/>
            </w:r>
            <w:r w:rsidR="00401A68">
              <w:rPr>
                <w:noProof/>
                <w:webHidden/>
              </w:rPr>
              <w:t>6</w:t>
            </w:r>
            <w:r w:rsidR="00401A68">
              <w:rPr>
                <w:noProof/>
                <w:webHidden/>
              </w:rPr>
              <w:fldChar w:fldCharType="end"/>
            </w:r>
          </w:hyperlink>
        </w:p>
        <w:p w14:paraId="1A2C43AB" w14:textId="7E1FEB9B" w:rsidR="00401A68" w:rsidRDefault="00C304D6">
          <w:pPr>
            <w:pStyle w:val="TOC3"/>
            <w:tabs>
              <w:tab w:val="right" w:leader="dot" w:pos="9730"/>
            </w:tabs>
            <w:rPr>
              <w:rFonts w:asciiTheme="minorHAnsi" w:eastAsiaTheme="minorEastAsia" w:hAnsiTheme="minorHAnsi" w:cstheme="minorBidi"/>
              <w:noProof/>
              <w:sz w:val="22"/>
              <w:szCs w:val="28"/>
              <w:lang w:eastAsia="ja-JP" w:bidi="th-TH"/>
            </w:rPr>
          </w:pPr>
          <w:hyperlink w:anchor="_Toc492469996" w:history="1">
            <w:r w:rsidR="00401A68" w:rsidRPr="004F396E">
              <w:rPr>
                <w:rStyle w:val="Hyperlink"/>
                <w:noProof/>
              </w:rPr>
              <w:t>Trabajo y empleo</w:t>
            </w:r>
            <w:r w:rsidR="00401A68">
              <w:rPr>
                <w:noProof/>
                <w:webHidden/>
              </w:rPr>
              <w:tab/>
            </w:r>
            <w:r w:rsidR="00401A68">
              <w:rPr>
                <w:noProof/>
                <w:webHidden/>
              </w:rPr>
              <w:fldChar w:fldCharType="begin"/>
            </w:r>
            <w:r w:rsidR="00401A68">
              <w:rPr>
                <w:noProof/>
                <w:webHidden/>
              </w:rPr>
              <w:instrText xml:space="preserve"> PAGEREF _Toc492469996 \h </w:instrText>
            </w:r>
            <w:r w:rsidR="00401A68">
              <w:rPr>
                <w:noProof/>
                <w:webHidden/>
              </w:rPr>
            </w:r>
            <w:r w:rsidR="00401A68">
              <w:rPr>
                <w:noProof/>
                <w:webHidden/>
              </w:rPr>
              <w:fldChar w:fldCharType="separate"/>
            </w:r>
            <w:r w:rsidR="00401A68">
              <w:rPr>
                <w:noProof/>
                <w:webHidden/>
              </w:rPr>
              <w:t>6</w:t>
            </w:r>
            <w:r w:rsidR="00401A68">
              <w:rPr>
                <w:noProof/>
                <w:webHidden/>
              </w:rPr>
              <w:fldChar w:fldCharType="end"/>
            </w:r>
          </w:hyperlink>
        </w:p>
        <w:p w14:paraId="2F2CAEA5" w14:textId="3CD09B25" w:rsidR="00401A68" w:rsidRDefault="00C304D6">
          <w:pPr>
            <w:pStyle w:val="TOC3"/>
            <w:tabs>
              <w:tab w:val="right" w:leader="dot" w:pos="9730"/>
            </w:tabs>
            <w:rPr>
              <w:rFonts w:asciiTheme="minorHAnsi" w:eastAsiaTheme="minorEastAsia" w:hAnsiTheme="minorHAnsi" w:cstheme="minorBidi"/>
              <w:noProof/>
              <w:sz w:val="22"/>
              <w:szCs w:val="28"/>
              <w:lang w:eastAsia="ja-JP" w:bidi="th-TH"/>
            </w:rPr>
          </w:pPr>
          <w:hyperlink w:anchor="_Toc492469997" w:history="1">
            <w:r w:rsidR="00401A68" w:rsidRPr="004F396E">
              <w:rPr>
                <w:rStyle w:val="Hyperlink"/>
                <w:noProof/>
              </w:rPr>
              <w:t>Protección social</w:t>
            </w:r>
            <w:r w:rsidR="00401A68">
              <w:rPr>
                <w:noProof/>
                <w:webHidden/>
              </w:rPr>
              <w:tab/>
            </w:r>
            <w:r w:rsidR="00401A68">
              <w:rPr>
                <w:noProof/>
                <w:webHidden/>
              </w:rPr>
              <w:fldChar w:fldCharType="begin"/>
            </w:r>
            <w:r w:rsidR="00401A68">
              <w:rPr>
                <w:noProof/>
                <w:webHidden/>
              </w:rPr>
              <w:instrText xml:space="preserve"> PAGEREF _Toc492469997 \h </w:instrText>
            </w:r>
            <w:r w:rsidR="00401A68">
              <w:rPr>
                <w:noProof/>
                <w:webHidden/>
              </w:rPr>
            </w:r>
            <w:r w:rsidR="00401A68">
              <w:rPr>
                <w:noProof/>
                <w:webHidden/>
              </w:rPr>
              <w:fldChar w:fldCharType="separate"/>
            </w:r>
            <w:r w:rsidR="00401A68">
              <w:rPr>
                <w:noProof/>
                <w:webHidden/>
              </w:rPr>
              <w:t>6</w:t>
            </w:r>
            <w:r w:rsidR="00401A68">
              <w:rPr>
                <w:noProof/>
                <w:webHidden/>
              </w:rPr>
              <w:fldChar w:fldCharType="end"/>
            </w:r>
          </w:hyperlink>
        </w:p>
        <w:p w14:paraId="6034BA45" w14:textId="2C9D88B0" w:rsidR="00401A68" w:rsidRDefault="00C304D6">
          <w:pPr>
            <w:pStyle w:val="TOC2"/>
            <w:tabs>
              <w:tab w:val="right" w:leader="dot" w:pos="9730"/>
            </w:tabs>
            <w:rPr>
              <w:rFonts w:asciiTheme="minorHAnsi" w:eastAsiaTheme="minorEastAsia" w:hAnsiTheme="minorHAnsi" w:cstheme="minorBidi"/>
              <w:noProof/>
              <w:sz w:val="22"/>
              <w:szCs w:val="28"/>
              <w:lang w:eastAsia="ja-JP" w:bidi="th-TH"/>
            </w:rPr>
          </w:pPr>
          <w:hyperlink w:anchor="_Toc492469998" w:history="1">
            <w:r w:rsidR="00401A68" w:rsidRPr="004F396E">
              <w:rPr>
                <w:rStyle w:val="Hyperlink"/>
                <w:noProof/>
              </w:rPr>
              <w:t>Principios de cooperación de SOCIEUX+</w:t>
            </w:r>
            <w:r w:rsidR="00401A68">
              <w:rPr>
                <w:noProof/>
                <w:webHidden/>
              </w:rPr>
              <w:tab/>
            </w:r>
            <w:r w:rsidR="00401A68">
              <w:rPr>
                <w:noProof/>
                <w:webHidden/>
              </w:rPr>
              <w:fldChar w:fldCharType="begin"/>
            </w:r>
            <w:r w:rsidR="00401A68">
              <w:rPr>
                <w:noProof/>
                <w:webHidden/>
              </w:rPr>
              <w:instrText xml:space="preserve"> PAGEREF _Toc492469998 \h </w:instrText>
            </w:r>
            <w:r w:rsidR="00401A68">
              <w:rPr>
                <w:noProof/>
                <w:webHidden/>
              </w:rPr>
            </w:r>
            <w:r w:rsidR="00401A68">
              <w:rPr>
                <w:noProof/>
                <w:webHidden/>
              </w:rPr>
              <w:fldChar w:fldCharType="separate"/>
            </w:r>
            <w:r w:rsidR="00401A68">
              <w:rPr>
                <w:noProof/>
                <w:webHidden/>
              </w:rPr>
              <w:t>7</w:t>
            </w:r>
            <w:r w:rsidR="00401A68">
              <w:rPr>
                <w:noProof/>
                <w:webHidden/>
              </w:rPr>
              <w:fldChar w:fldCharType="end"/>
            </w:r>
          </w:hyperlink>
        </w:p>
        <w:p w14:paraId="61DACA19" w14:textId="5F2E44D0" w:rsidR="00401A68" w:rsidRDefault="00C304D6">
          <w:pPr>
            <w:pStyle w:val="TOC2"/>
            <w:tabs>
              <w:tab w:val="right" w:leader="dot" w:pos="9730"/>
            </w:tabs>
            <w:rPr>
              <w:rFonts w:asciiTheme="minorHAnsi" w:eastAsiaTheme="minorEastAsia" w:hAnsiTheme="minorHAnsi" w:cstheme="minorBidi"/>
              <w:noProof/>
              <w:sz w:val="22"/>
              <w:szCs w:val="28"/>
              <w:lang w:eastAsia="ja-JP" w:bidi="th-TH"/>
            </w:rPr>
          </w:pPr>
          <w:hyperlink w:anchor="_Toc492469999" w:history="1">
            <w:r w:rsidR="00401A68" w:rsidRPr="004F396E">
              <w:rPr>
                <w:rStyle w:val="Hyperlink"/>
                <w:noProof/>
              </w:rPr>
              <w:t>Expertos movilizados</w:t>
            </w:r>
            <w:r w:rsidR="00401A68">
              <w:rPr>
                <w:noProof/>
                <w:webHidden/>
              </w:rPr>
              <w:tab/>
            </w:r>
            <w:r w:rsidR="00401A68">
              <w:rPr>
                <w:noProof/>
                <w:webHidden/>
              </w:rPr>
              <w:fldChar w:fldCharType="begin"/>
            </w:r>
            <w:r w:rsidR="00401A68">
              <w:rPr>
                <w:noProof/>
                <w:webHidden/>
              </w:rPr>
              <w:instrText xml:space="preserve"> PAGEREF _Toc492469999 \h </w:instrText>
            </w:r>
            <w:r w:rsidR="00401A68">
              <w:rPr>
                <w:noProof/>
                <w:webHidden/>
              </w:rPr>
            </w:r>
            <w:r w:rsidR="00401A68">
              <w:rPr>
                <w:noProof/>
                <w:webHidden/>
              </w:rPr>
              <w:fldChar w:fldCharType="separate"/>
            </w:r>
            <w:r w:rsidR="00401A68">
              <w:rPr>
                <w:noProof/>
                <w:webHidden/>
              </w:rPr>
              <w:t>7</w:t>
            </w:r>
            <w:r w:rsidR="00401A68">
              <w:rPr>
                <w:noProof/>
                <w:webHidden/>
              </w:rPr>
              <w:fldChar w:fldCharType="end"/>
            </w:r>
          </w:hyperlink>
        </w:p>
        <w:p w14:paraId="2188038A" w14:textId="769E36B1" w:rsidR="00401A68" w:rsidRDefault="00C304D6">
          <w:pPr>
            <w:pStyle w:val="TOC1"/>
            <w:tabs>
              <w:tab w:val="left" w:pos="360"/>
              <w:tab w:val="right" w:leader="dot" w:pos="9730"/>
            </w:tabs>
            <w:rPr>
              <w:rFonts w:asciiTheme="minorHAnsi" w:eastAsiaTheme="minorEastAsia" w:hAnsiTheme="minorHAnsi" w:cstheme="minorBidi"/>
              <w:noProof/>
              <w:sz w:val="22"/>
              <w:szCs w:val="28"/>
              <w:lang w:eastAsia="ja-JP" w:bidi="th-TH"/>
            </w:rPr>
          </w:pPr>
          <w:hyperlink w:anchor="_Toc492470000" w:history="1">
            <w:r w:rsidR="00401A68" w:rsidRPr="004F396E">
              <w:rPr>
                <w:rStyle w:val="Hyperlink"/>
                <w:noProof/>
              </w:rPr>
              <w:t>2</w:t>
            </w:r>
            <w:r w:rsidR="00401A68">
              <w:rPr>
                <w:rFonts w:asciiTheme="minorHAnsi" w:eastAsiaTheme="minorEastAsia" w:hAnsiTheme="minorHAnsi" w:cstheme="minorBidi"/>
                <w:noProof/>
                <w:sz w:val="22"/>
                <w:szCs w:val="28"/>
                <w:lang w:eastAsia="ja-JP" w:bidi="th-TH"/>
              </w:rPr>
              <w:tab/>
            </w:r>
            <w:r w:rsidR="00401A68" w:rsidRPr="004F396E">
              <w:rPr>
                <w:rStyle w:val="Hyperlink"/>
                <w:noProof/>
              </w:rPr>
              <w:t>Cómo funciona SOCIEUX+</w:t>
            </w:r>
            <w:r w:rsidR="00401A68">
              <w:rPr>
                <w:noProof/>
                <w:webHidden/>
              </w:rPr>
              <w:tab/>
            </w:r>
            <w:r w:rsidR="00401A68">
              <w:rPr>
                <w:noProof/>
                <w:webHidden/>
              </w:rPr>
              <w:fldChar w:fldCharType="begin"/>
            </w:r>
            <w:r w:rsidR="00401A68">
              <w:rPr>
                <w:noProof/>
                <w:webHidden/>
              </w:rPr>
              <w:instrText xml:space="preserve"> PAGEREF _Toc492470000 \h </w:instrText>
            </w:r>
            <w:r w:rsidR="00401A68">
              <w:rPr>
                <w:noProof/>
                <w:webHidden/>
              </w:rPr>
            </w:r>
            <w:r w:rsidR="00401A68">
              <w:rPr>
                <w:noProof/>
                <w:webHidden/>
              </w:rPr>
              <w:fldChar w:fldCharType="separate"/>
            </w:r>
            <w:r w:rsidR="00401A68">
              <w:rPr>
                <w:noProof/>
                <w:webHidden/>
              </w:rPr>
              <w:t>8</w:t>
            </w:r>
            <w:r w:rsidR="00401A68">
              <w:rPr>
                <w:noProof/>
                <w:webHidden/>
              </w:rPr>
              <w:fldChar w:fldCharType="end"/>
            </w:r>
          </w:hyperlink>
        </w:p>
        <w:p w14:paraId="79FC9288" w14:textId="42DE8561" w:rsidR="00401A68" w:rsidRDefault="00C304D6">
          <w:pPr>
            <w:pStyle w:val="TOC2"/>
            <w:tabs>
              <w:tab w:val="right" w:leader="dot" w:pos="9730"/>
            </w:tabs>
            <w:rPr>
              <w:rFonts w:asciiTheme="minorHAnsi" w:eastAsiaTheme="minorEastAsia" w:hAnsiTheme="minorHAnsi" w:cstheme="minorBidi"/>
              <w:noProof/>
              <w:sz w:val="22"/>
              <w:szCs w:val="28"/>
              <w:lang w:eastAsia="ja-JP" w:bidi="th-TH"/>
            </w:rPr>
          </w:pPr>
          <w:hyperlink w:anchor="_Toc492470001" w:history="1">
            <w:r w:rsidR="00401A68" w:rsidRPr="004F396E">
              <w:rPr>
                <w:rStyle w:val="Hyperlink"/>
                <w:noProof/>
              </w:rPr>
              <w:t>CÓMO PRESENTAR UNA SOLICITUD</w:t>
            </w:r>
            <w:r w:rsidR="00401A68">
              <w:rPr>
                <w:noProof/>
                <w:webHidden/>
              </w:rPr>
              <w:tab/>
            </w:r>
            <w:r w:rsidR="00401A68">
              <w:rPr>
                <w:noProof/>
                <w:webHidden/>
              </w:rPr>
              <w:fldChar w:fldCharType="begin"/>
            </w:r>
            <w:r w:rsidR="00401A68">
              <w:rPr>
                <w:noProof/>
                <w:webHidden/>
              </w:rPr>
              <w:instrText xml:space="preserve"> PAGEREF _Toc492470001 \h </w:instrText>
            </w:r>
            <w:r w:rsidR="00401A68">
              <w:rPr>
                <w:noProof/>
                <w:webHidden/>
              </w:rPr>
            </w:r>
            <w:r w:rsidR="00401A68">
              <w:rPr>
                <w:noProof/>
                <w:webHidden/>
              </w:rPr>
              <w:fldChar w:fldCharType="separate"/>
            </w:r>
            <w:r w:rsidR="00401A68">
              <w:rPr>
                <w:noProof/>
                <w:webHidden/>
              </w:rPr>
              <w:t>8</w:t>
            </w:r>
            <w:r w:rsidR="00401A68">
              <w:rPr>
                <w:noProof/>
                <w:webHidden/>
              </w:rPr>
              <w:fldChar w:fldCharType="end"/>
            </w:r>
          </w:hyperlink>
        </w:p>
        <w:p w14:paraId="698E5D98" w14:textId="72407801" w:rsidR="00401A68" w:rsidRDefault="00C304D6">
          <w:pPr>
            <w:pStyle w:val="TOC2"/>
            <w:tabs>
              <w:tab w:val="right" w:leader="dot" w:pos="9730"/>
            </w:tabs>
            <w:rPr>
              <w:rFonts w:asciiTheme="minorHAnsi" w:eastAsiaTheme="minorEastAsia" w:hAnsiTheme="minorHAnsi" w:cstheme="minorBidi"/>
              <w:noProof/>
              <w:sz w:val="22"/>
              <w:szCs w:val="28"/>
              <w:lang w:eastAsia="ja-JP" w:bidi="th-TH"/>
            </w:rPr>
          </w:pPr>
          <w:hyperlink w:anchor="_Toc492470002" w:history="1">
            <w:r w:rsidR="00401A68" w:rsidRPr="004F396E">
              <w:rPr>
                <w:rStyle w:val="Hyperlink"/>
                <w:noProof/>
              </w:rPr>
              <w:t>CRITERIOS DE EVALUACIÓN</w:t>
            </w:r>
            <w:r w:rsidR="00401A68">
              <w:rPr>
                <w:noProof/>
                <w:webHidden/>
              </w:rPr>
              <w:tab/>
            </w:r>
            <w:r w:rsidR="00401A68">
              <w:rPr>
                <w:noProof/>
                <w:webHidden/>
              </w:rPr>
              <w:fldChar w:fldCharType="begin"/>
            </w:r>
            <w:r w:rsidR="00401A68">
              <w:rPr>
                <w:noProof/>
                <w:webHidden/>
              </w:rPr>
              <w:instrText xml:space="preserve"> PAGEREF _Toc492470002 \h </w:instrText>
            </w:r>
            <w:r w:rsidR="00401A68">
              <w:rPr>
                <w:noProof/>
                <w:webHidden/>
              </w:rPr>
            </w:r>
            <w:r w:rsidR="00401A68">
              <w:rPr>
                <w:noProof/>
                <w:webHidden/>
              </w:rPr>
              <w:fldChar w:fldCharType="separate"/>
            </w:r>
            <w:r w:rsidR="00401A68">
              <w:rPr>
                <w:noProof/>
                <w:webHidden/>
              </w:rPr>
              <w:t>8</w:t>
            </w:r>
            <w:r w:rsidR="00401A68">
              <w:rPr>
                <w:noProof/>
                <w:webHidden/>
              </w:rPr>
              <w:fldChar w:fldCharType="end"/>
            </w:r>
          </w:hyperlink>
        </w:p>
        <w:p w14:paraId="15A98988" w14:textId="53A6DD86" w:rsidR="00401A68" w:rsidRDefault="00C304D6">
          <w:pPr>
            <w:pStyle w:val="TOC2"/>
            <w:tabs>
              <w:tab w:val="right" w:leader="dot" w:pos="9730"/>
            </w:tabs>
            <w:rPr>
              <w:rFonts w:asciiTheme="minorHAnsi" w:eastAsiaTheme="minorEastAsia" w:hAnsiTheme="minorHAnsi" w:cstheme="minorBidi"/>
              <w:noProof/>
              <w:sz w:val="22"/>
              <w:szCs w:val="28"/>
              <w:lang w:eastAsia="ja-JP" w:bidi="th-TH"/>
            </w:rPr>
          </w:pPr>
          <w:hyperlink w:anchor="_Toc492470003" w:history="1">
            <w:r w:rsidR="00401A68" w:rsidRPr="004F396E">
              <w:rPr>
                <w:rStyle w:val="Hyperlink"/>
                <w:noProof/>
              </w:rPr>
              <w:t>Aprobación de la solicitud</w:t>
            </w:r>
            <w:r w:rsidR="00401A68">
              <w:rPr>
                <w:noProof/>
                <w:webHidden/>
              </w:rPr>
              <w:tab/>
            </w:r>
            <w:r w:rsidR="00401A68">
              <w:rPr>
                <w:noProof/>
                <w:webHidden/>
              </w:rPr>
              <w:fldChar w:fldCharType="begin"/>
            </w:r>
            <w:r w:rsidR="00401A68">
              <w:rPr>
                <w:noProof/>
                <w:webHidden/>
              </w:rPr>
              <w:instrText xml:space="preserve"> PAGEREF _Toc492470003 \h </w:instrText>
            </w:r>
            <w:r w:rsidR="00401A68">
              <w:rPr>
                <w:noProof/>
                <w:webHidden/>
              </w:rPr>
            </w:r>
            <w:r w:rsidR="00401A68">
              <w:rPr>
                <w:noProof/>
                <w:webHidden/>
              </w:rPr>
              <w:fldChar w:fldCharType="separate"/>
            </w:r>
            <w:r w:rsidR="00401A68">
              <w:rPr>
                <w:noProof/>
                <w:webHidden/>
              </w:rPr>
              <w:t>9</w:t>
            </w:r>
            <w:r w:rsidR="00401A68">
              <w:rPr>
                <w:noProof/>
                <w:webHidden/>
              </w:rPr>
              <w:fldChar w:fldCharType="end"/>
            </w:r>
          </w:hyperlink>
        </w:p>
        <w:p w14:paraId="240DDCCE" w14:textId="2400F46D" w:rsidR="00401A68" w:rsidRDefault="00C304D6">
          <w:pPr>
            <w:pStyle w:val="TOC1"/>
            <w:tabs>
              <w:tab w:val="left" w:pos="360"/>
              <w:tab w:val="right" w:leader="dot" w:pos="9730"/>
            </w:tabs>
            <w:rPr>
              <w:rFonts w:asciiTheme="minorHAnsi" w:eastAsiaTheme="minorEastAsia" w:hAnsiTheme="minorHAnsi" w:cstheme="minorBidi"/>
              <w:noProof/>
              <w:sz w:val="22"/>
              <w:szCs w:val="28"/>
              <w:lang w:eastAsia="ja-JP" w:bidi="th-TH"/>
            </w:rPr>
          </w:pPr>
          <w:hyperlink w:anchor="_Toc492470004" w:history="1">
            <w:r w:rsidR="00401A68" w:rsidRPr="004F396E">
              <w:rPr>
                <w:rStyle w:val="Hyperlink"/>
                <w:noProof/>
              </w:rPr>
              <w:t>3</w:t>
            </w:r>
            <w:r w:rsidR="00401A68">
              <w:rPr>
                <w:rFonts w:asciiTheme="minorHAnsi" w:eastAsiaTheme="minorEastAsia" w:hAnsiTheme="minorHAnsi" w:cstheme="minorBidi"/>
                <w:noProof/>
                <w:sz w:val="22"/>
                <w:szCs w:val="28"/>
                <w:lang w:eastAsia="ja-JP" w:bidi="th-TH"/>
              </w:rPr>
              <w:tab/>
            </w:r>
            <w:r w:rsidR="00401A68" w:rsidRPr="004F396E">
              <w:rPr>
                <w:rStyle w:val="Hyperlink"/>
                <w:noProof/>
              </w:rPr>
              <w:t>Finanzas y logística</w:t>
            </w:r>
            <w:r w:rsidR="00401A68">
              <w:rPr>
                <w:noProof/>
                <w:webHidden/>
              </w:rPr>
              <w:tab/>
            </w:r>
            <w:r w:rsidR="00401A68">
              <w:rPr>
                <w:noProof/>
                <w:webHidden/>
              </w:rPr>
              <w:fldChar w:fldCharType="begin"/>
            </w:r>
            <w:r w:rsidR="00401A68">
              <w:rPr>
                <w:noProof/>
                <w:webHidden/>
              </w:rPr>
              <w:instrText xml:space="preserve"> PAGEREF _Toc492470004 \h </w:instrText>
            </w:r>
            <w:r w:rsidR="00401A68">
              <w:rPr>
                <w:noProof/>
                <w:webHidden/>
              </w:rPr>
            </w:r>
            <w:r w:rsidR="00401A68">
              <w:rPr>
                <w:noProof/>
                <w:webHidden/>
              </w:rPr>
              <w:fldChar w:fldCharType="separate"/>
            </w:r>
            <w:r w:rsidR="00401A68">
              <w:rPr>
                <w:noProof/>
                <w:webHidden/>
              </w:rPr>
              <w:t>9</w:t>
            </w:r>
            <w:r w:rsidR="00401A68">
              <w:rPr>
                <w:noProof/>
                <w:webHidden/>
              </w:rPr>
              <w:fldChar w:fldCharType="end"/>
            </w:r>
          </w:hyperlink>
        </w:p>
        <w:p w14:paraId="42DC9FBB" w14:textId="49E53D48" w:rsidR="00401A68" w:rsidRDefault="00C304D6">
          <w:pPr>
            <w:pStyle w:val="TOC2"/>
            <w:tabs>
              <w:tab w:val="right" w:leader="dot" w:pos="9730"/>
            </w:tabs>
            <w:rPr>
              <w:rFonts w:asciiTheme="minorHAnsi" w:eastAsiaTheme="minorEastAsia" w:hAnsiTheme="minorHAnsi" w:cstheme="minorBidi"/>
              <w:noProof/>
              <w:sz w:val="22"/>
              <w:szCs w:val="28"/>
              <w:lang w:eastAsia="ja-JP" w:bidi="th-TH"/>
            </w:rPr>
          </w:pPr>
          <w:hyperlink w:anchor="_Toc492470005" w:history="1">
            <w:r w:rsidR="00401A68" w:rsidRPr="004F396E">
              <w:rPr>
                <w:rStyle w:val="Hyperlink"/>
                <w:noProof/>
              </w:rPr>
              <w:t>Costes cubiertos por SOCIEUX+</w:t>
            </w:r>
            <w:r w:rsidR="00401A68">
              <w:rPr>
                <w:noProof/>
                <w:webHidden/>
              </w:rPr>
              <w:tab/>
            </w:r>
            <w:r w:rsidR="00401A68">
              <w:rPr>
                <w:noProof/>
                <w:webHidden/>
              </w:rPr>
              <w:fldChar w:fldCharType="begin"/>
            </w:r>
            <w:r w:rsidR="00401A68">
              <w:rPr>
                <w:noProof/>
                <w:webHidden/>
              </w:rPr>
              <w:instrText xml:space="preserve"> PAGEREF _Toc492470005 \h </w:instrText>
            </w:r>
            <w:r w:rsidR="00401A68">
              <w:rPr>
                <w:noProof/>
                <w:webHidden/>
              </w:rPr>
            </w:r>
            <w:r w:rsidR="00401A68">
              <w:rPr>
                <w:noProof/>
                <w:webHidden/>
              </w:rPr>
              <w:fldChar w:fldCharType="separate"/>
            </w:r>
            <w:r w:rsidR="00401A68">
              <w:rPr>
                <w:noProof/>
                <w:webHidden/>
              </w:rPr>
              <w:t>9</w:t>
            </w:r>
            <w:r w:rsidR="00401A68">
              <w:rPr>
                <w:noProof/>
                <w:webHidden/>
              </w:rPr>
              <w:fldChar w:fldCharType="end"/>
            </w:r>
          </w:hyperlink>
        </w:p>
        <w:p w14:paraId="24E89B0F" w14:textId="4E1A4096" w:rsidR="00401A68" w:rsidRDefault="00C304D6">
          <w:pPr>
            <w:pStyle w:val="TOC2"/>
            <w:tabs>
              <w:tab w:val="right" w:leader="dot" w:pos="9730"/>
            </w:tabs>
            <w:rPr>
              <w:rFonts w:asciiTheme="minorHAnsi" w:eastAsiaTheme="minorEastAsia" w:hAnsiTheme="minorHAnsi" w:cstheme="minorBidi"/>
              <w:noProof/>
              <w:sz w:val="22"/>
              <w:szCs w:val="28"/>
              <w:lang w:eastAsia="ja-JP" w:bidi="th-TH"/>
            </w:rPr>
          </w:pPr>
          <w:hyperlink w:anchor="_Toc492470006" w:history="1">
            <w:r w:rsidR="00401A68" w:rsidRPr="004F396E">
              <w:rPr>
                <w:rStyle w:val="Hyperlink"/>
                <w:noProof/>
              </w:rPr>
              <w:t>Implicación de la institución socia</w:t>
            </w:r>
            <w:r w:rsidR="00401A68">
              <w:rPr>
                <w:noProof/>
                <w:webHidden/>
              </w:rPr>
              <w:tab/>
            </w:r>
            <w:r w:rsidR="00401A68">
              <w:rPr>
                <w:noProof/>
                <w:webHidden/>
              </w:rPr>
              <w:fldChar w:fldCharType="begin"/>
            </w:r>
            <w:r w:rsidR="00401A68">
              <w:rPr>
                <w:noProof/>
                <w:webHidden/>
              </w:rPr>
              <w:instrText xml:space="preserve"> PAGEREF _Toc492470006 \h </w:instrText>
            </w:r>
            <w:r w:rsidR="00401A68">
              <w:rPr>
                <w:noProof/>
                <w:webHidden/>
              </w:rPr>
            </w:r>
            <w:r w:rsidR="00401A68">
              <w:rPr>
                <w:noProof/>
                <w:webHidden/>
              </w:rPr>
              <w:fldChar w:fldCharType="separate"/>
            </w:r>
            <w:r w:rsidR="00401A68">
              <w:rPr>
                <w:noProof/>
                <w:webHidden/>
              </w:rPr>
              <w:t>9</w:t>
            </w:r>
            <w:r w:rsidR="00401A68">
              <w:rPr>
                <w:noProof/>
                <w:webHidden/>
              </w:rPr>
              <w:fldChar w:fldCharType="end"/>
            </w:r>
          </w:hyperlink>
        </w:p>
        <w:p w14:paraId="0A9144ED" w14:textId="1823564B" w:rsidR="00401A68" w:rsidRDefault="00C304D6">
          <w:pPr>
            <w:pStyle w:val="TOC2"/>
            <w:tabs>
              <w:tab w:val="right" w:leader="dot" w:pos="9730"/>
            </w:tabs>
            <w:rPr>
              <w:rFonts w:asciiTheme="minorHAnsi" w:eastAsiaTheme="minorEastAsia" w:hAnsiTheme="minorHAnsi" w:cstheme="minorBidi"/>
              <w:noProof/>
              <w:sz w:val="22"/>
              <w:szCs w:val="28"/>
              <w:lang w:eastAsia="ja-JP" w:bidi="th-TH"/>
            </w:rPr>
          </w:pPr>
          <w:hyperlink w:anchor="_Toc492470007" w:history="1">
            <w:r w:rsidR="00401A68" w:rsidRPr="004F396E">
              <w:rPr>
                <w:rStyle w:val="Hyperlink"/>
                <w:noProof/>
              </w:rPr>
              <w:t>Anexo 1. Lista de países elegibles en el marco de SOCIEUX+</w:t>
            </w:r>
            <w:r w:rsidR="00401A68">
              <w:rPr>
                <w:noProof/>
                <w:webHidden/>
              </w:rPr>
              <w:tab/>
            </w:r>
            <w:r w:rsidR="00401A68">
              <w:rPr>
                <w:noProof/>
                <w:webHidden/>
              </w:rPr>
              <w:fldChar w:fldCharType="begin"/>
            </w:r>
            <w:r w:rsidR="00401A68">
              <w:rPr>
                <w:noProof/>
                <w:webHidden/>
              </w:rPr>
              <w:instrText xml:space="preserve"> PAGEREF _Toc492470007 \h </w:instrText>
            </w:r>
            <w:r w:rsidR="00401A68">
              <w:rPr>
                <w:noProof/>
                <w:webHidden/>
              </w:rPr>
            </w:r>
            <w:r w:rsidR="00401A68">
              <w:rPr>
                <w:noProof/>
                <w:webHidden/>
              </w:rPr>
              <w:fldChar w:fldCharType="separate"/>
            </w:r>
            <w:r w:rsidR="00401A68">
              <w:rPr>
                <w:noProof/>
                <w:webHidden/>
              </w:rPr>
              <w:t>10</w:t>
            </w:r>
            <w:r w:rsidR="00401A68">
              <w:rPr>
                <w:noProof/>
                <w:webHidden/>
              </w:rPr>
              <w:fldChar w:fldCharType="end"/>
            </w:r>
          </w:hyperlink>
        </w:p>
        <w:p w14:paraId="2552E9AE" w14:textId="655732B2" w:rsidR="00353BAA" w:rsidRDefault="00353BAA">
          <w:r w:rsidRPr="000F3698">
            <w:rPr>
              <w:bCs/>
            </w:rPr>
            <w:fldChar w:fldCharType="end"/>
          </w:r>
        </w:p>
      </w:sdtContent>
    </w:sdt>
    <w:p w14:paraId="5BE71FE4" w14:textId="734BCEE1" w:rsidR="004B3684" w:rsidRDefault="004B3684">
      <w:pPr>
        <w:rPr>
          <w:rFonts w:eastAsia="Times New Roman" w:cs="Arial"/>
          <w:b/>
          <w:i/>
          <w:sz w:val="22"/>
          <w:szCs w:val="22"/>
          <w:lang w:val="en-GB"/>
        </w:rPr>
      </w:pPr>
    </w:p>
    <w:p w14:paraId="09B6CD16" w14:textId="2944EA68" w:rsidR="000F3698" w:rsidRDefault="000F3698">
      <w:r>
        <w:br w:type="page"/>
      </w:r>
    </w:p>
    <w:p w14:paraId="116510CE" w14:textId="77777777" w:rsidR="000F3698" w:rsidRPr="000F3698" w:rsidRDefault="000F3698" w:rsidP="000F3698">
      <w:pPr>
        <w:pStyle w:val="Heading2"/>
      </w:pPr>
      <w:bookmarkStart w:id="8" w:name="_Toc486863049"/>
      <w:bookmarkStart w:id="9" w:name="_Toc492469990"/>
      <w:r>
        <w:t>Definiciones y siglas</w:t>
      </w:r>
      <w:bookmarkEnd w:id="8"/>
      <w:bookmarkEnd w:id="9"/>
      <w:r>
        <w:t xml:space="preserve"> </w:t>
      </w:r>
    </w:p>
    <w:p w14:paraId="53E16747" w14:textId="77777777" w:rsidR="00951916" w:rsidRPr="0052406B" w:rsidRDefault="00951916" w:rsidP="004B3684"/>
    <w:tbl>
      <w:tblPr>
        <w:tblStyle w:val="GridTable4"/>
        <w:tblpPr w:leftFromText="141" w:rightFromText="141" w:vertAnchor="text" w:horzAnchor="margin" w:tblpY="269"/>
        <w:tblW w:w="4902" w:type="pct"/>
        <w:tblLook w:val="04A0" w:firstRow="1" w:lastRow="0" w:firstColumn="1" w:lastColumn="0" w:noHBand="0" w:noVBand="1"/>
      </w:tblPr>
      <w:tblGrid>
        <w:gridCol w:w="3365"/>
        <w:gridCol w:w="187"/>
        <w:gridCol w:w="5987"/>
      </w:tblGrid>
      <w:tr w:rsidR="00401A68" w:rsidRPr="0052406B" w14:paraId="2A257AE2" w14:textId="77777777" w:rsidTr="005976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pct"/>
            <w:gridSpan w:val="2"/>
          </w:tcPr>
          <w:p w14:paraId="0B5E501B" w14:textId="77777777" w:rsidR="00401A68" w:rsidRPr="0052406B" w:rsidRDefault="00401A68" w:rsidP="00597643">
            <w:pPr>
              <w:ind w:left="318"/>
            </w:pPr>
            <w:r>
              <w:t>Término/sigla</w:t>
            </w:r>
          </w:p>
        </w:tc>
        <w:tc>
          <w:tcPr>
            <w:tcW w:w="3138" w:type="pct"/>
          </w:tcPr>
          <w:p w14:paraId="3C33CBFD" w14:textId="77777777" w:rsidR="00401A68" w:rsidRPr="0052406B" w:rsidRDefault="00401A68" w:rsidP="009F44E0">
            <w:pPr>
              <w:ind w:left="-127"/>
              <w:cnfStyle w:val="100000000000" w:firstRow="1" w:lastRow="0" w:firstColumn="0" w:lastColumn="0" w:oddVBand="0" w:evenVBand="0" w:oddHBand="0" w:evenHBand="0" w:firstRowFirstColumn="0" w:firstRowLastColumn="0" w:lastRowFirstColumn="0" w:lastRowLastColumn="0"/>
            </w:pPr>
            <w:r>
              <w:t>Definición</w:t>
            </w:r>
          </w:p>
        </w:tc>
      </w:tr>
      <w:tr w:rsidR="00401A68" w:rsidRPr="0052406B" w14:paraId="6101E40F" w14:textId="77777777" w:rsidTr="00242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4" w:type="pct"/>
            <w:hideMark/>
          </w:tcPr>
          <w:p w14:paraId="7AE7FEFF" w14:textId="77777777" w:rsidR="00401A68" w:rsidRPr="0052406B" w:rsidRDefault="00401A68" w:rsidP="00242DB8">
            <w:pPr>
              <w:ind w:left="318"/>
            </w:pPr>
            <w:r>
              <w:t>Acción</w:t>
            </w:r>
          </w:p>
        </w:tc>
        <w:tc>
          <w:tcPr>
            <w:tcW w:w="3236" w:type="pct"/>
            <w:gridSpan w:val="2"/>
          </w:tcPr>
          <w:p w14:paraId="312E871B" w14:textId="77777777" w:rsidR="00401A68" w:rsidRPr="0052406B" w:rsidRDefault="00401A68" w:rsidP="00242DB8">
            <w:pPr>
              <w:ind w:left="65"/>
              <w:cnfStyle w:val="000000100000" w:firstRow="0" w:lastRow="0" w:firstColumn="0" w:lastColumn="0" w:oddVBand="0" w:evenVBand="0" w:oddHBand="1" w:evenHBand="0" w:firstRowFirstColumn="0" w:firstRowLastColumn="0" w:lastRowFirstColumn="0" w:lastRowLastColumn="0"/>
            </w:pPr>
            <w:r>
              <w:t>Intervenciones de corta duración preparadas e implementadas como respuesta a demandas y necesidades específicas con instituciones socias/países socios. Una acción se compone en general de varias actividades interconectadas.</w:t>
            </w:r>
          </w:p>
        </w:tc>
      </w:tr>
      <w:tr w:rsidR="00401A68" w:rsidRPr="0052406B" w14:paraId="35F5FCC7" w14:textId="77777777" w:rsidTr="00242DB8">
        <w:trPr>
          <w:trHeight w:val="447"/>
        </w:trPr>
        <w:tc>
          <w:tcPr>
            <w:cnfStyle w:val="001000000000" w:firstRow="0" w:lastRow="0" w:firstColumn="1" w:lastColumn="0" w:oddVBand="0" w:evenVBand="0" w:oddHBand="0" w:evenHBand="0" w:firstRowFirstColumn="0" w:firstRowLastColumn="0" w:lastRowFirstColumn="0" w:lastRowLastColumn="0"/>
            <w:tcW w:w="1764" w:type="pct"/>
            <w:hideMark/>
          </w:tcPr>
          <w:p w14:paraId="2096F7B5" w14:textId="77777777" w:rsidR="00401A68" w:rsidRPr="0052406B" w:rsidRDefault="00401A68" w:rsidP="00242DB8">
            <w:pPr>
              <w:ind w:left="318"/>
            </w:pPr>
            <w:r>
              <w:t>Actividad</w:t>
            </w:r>
          </w:p>
        </w:tc>
        <w:tc>
          <w:tcPr>
            <w:tcW w:w="3236" w:type="pct"/>
            <w:gridSpan w:val="2"/>
            <w:hideMark/>
          </w:tcPr>
          <w:p w14:paraId="5AA98F94" w14:textId="77777777" w:rsidR="00401A68" w:rsidRPr="0052406B" w:rsidRDefault="00401A68" w:rsidP="00242DB8">
            <w:pPr>
              <w:ind w:left="65"/>
              <w:cnfStyle w:val="000000000000" w:firstRow="0" w:lastRow="0" w:firstColumn="0" w:lastColumn="0" w:oddVBand="0" w:evenVBand="0" w:oddHBand="0" w:evenHBand="0" w:firstRowFirstColumn="0" w:firstRowLastColumn="0" w:lastRowFirstColumn="0" w:lastRowLastColumn="0"/>
            </w:pPr>
            <w:r>
              <w:t xml:space="preserve">Una medida de asistencia técnica que es parte de una acción. </w:t>
            </w:r>
          </w:p>
        </w:tc>
      </w:tr>
      <w:tr w:rsidR="00401A68" w:rsidRPr="0052406B" w14:paraId="412A4E82" w14:textId="77777777" w:rsidTr="00597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4" w:type="pct"/>
          </w:tcPr>
          <w:p w14:paraId="38EF3A3B" w14:textId="77777777" w:rsidR="00401A68" w:rsidRPr="0052406B" w:rsidRDefault="00401A68" w:rsidP="00D3021F">
            <w:pPr>
              <w:ind w:left="318"/>
              <w:rPr>
                <w:b w:val="0"/>
              </w:rPr>
            </w:pPr>
            <w:r>
              <w:t>Asistencia técnica</w:t>
            </w:r>
          </w:p>
        </w:tc>
        <w:tc>
          <w:tcPr>
            <w:tcW w:w="3236" w:type="pct"/>
            <w:gridSpan w:val="2"/>
          </w:tcPr>
          <w:p w14:paraId="4C99BE67" w14:textId="77777777" w:rsidR="00401A68" w:rsidRPr="0052406B" w:rsidRDefault="00401A68" w:rsidP="00D3021F">
            <w:pPr>
              <w:cnfStyle w:val="000000100000" w:firstRow="0" w:lastRow="0" w:firstColumn="0" w:lastColumn="0" w:oddVBand="0" w:evenVBand="0" w:oddHBand="1" w:evenHBand="0" w:firstRowFirstColumn="0" w:firstRowLastColumn="0" w:lastRowFirstColumn="0" w:lastRowLastColumn="0"/>
            </w:pPr>
            <w:r>
              <w:t>Asistencia no financiera proporcionada por expertos/especialistas/profesionales en un área técnica determinada. Puede tener la forma, entre otros, de intercambio de información y experiencia, formación de destrezas, transferencia de conocimientos de trabajo, y también puede incluir la transferencia de datos técnicos.</w:t>
            </w:r>
          </w:p>
        </w:tc>
      </w:tr>
      <w:tr w:rsidR="00401A68" w:rsidRPr="0052406B" w14:paraId="745735DC" w14:textId="77777777" w:rsidTr="00242DB8">
        <w:tc>
          <w:tcPr>
            <w:cnfStyle w:val="001000000000" w:firstRow="0" w:lastRow="0" w:firstColumn="1" w:lastColumn="0" w:oddVBand="0" w:evenVBand="0" w:oddHBand="0" w:evenHBand="0" w:firstRowFirstColumn="0" w:firstRowLastColumn="0" w:lastRowFirstColumn="0" w:lastRowLastColumn="0"/>
            <w:tcW w:w="1764" w:type="pct"/>
            <w:hideMark/>
          </w:tcPr>
          <w:p w14:paraId="0F12A9F2" w14:textId="77777777" w:rsidR="00401A68" w:rsidRPr="0052406B" w:rsidRDefault="00401A68" w:rsidP="00242DB8">
            <w:pPr>
              <w:ind w:left="318"/>
            </w:pPr>
            <w:r>
              <w:t>Dieta</w:t>
            </w:r>
          </w:p>
        </w:tc>
        <w:tc>
          <w:tcPr>
            <w:tcW w:w="3236" w:type="pct"/>
            <w:gridSpan w:val="2"/>
          </w:tcPr>
          <w:p w14:paraId="5A0E5EC9" w14:textId="77777777" w:rsidR="00401A68" w:rsidRPr="0052406B" w:rsidRDefault="00401A68" w:rsidP="00242DB8">
            <w:pPr>
              <w:cnfStyle w:val="000000000000" w:firstRow="0" w:lastRow="0" w:firstColumn="0" w:lastColumn="0" w:oddVBand="0" w:evenVBand="0" w:oddHBand="0" w:evenHBand="0" w:firstRowFirstColumn="0" w:firstRowLastColumn="0" w:lastRowFirstColumn="0" w:lastRowLastColumn="0"/>
            </w:pPr>
            <w:r>
              <w:t xml:space="preserve">Un importe global diario en concepto de subvención/compensación destinado a cubrir los gastos de viaje en que incurran los expertos movilizados durante la/el actividad/misión/evento, tales como gastos de alojamiento, comidas, transporte local y gastos diversos. </w:t>
            </w:r>
          </w:p>
        </w:tc>
      </w:tr>
      <w:tr w:rsidR="00401A68" w:rsidRPr="0052406B" w14:paraId="5FD7C404" w14:textId="77777777" w:rsidTr="00597643">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764" w:type="pct"/>
          </w:tcPr>
          <w:p w14:paraId="50BA27E4" w14:textId="77777777" w:rsidR="00401A68" w:rsidRPr="0052406B" w:rsidRDefault="00401A68" w:rsidP="00597643">
            <w:pPr>
              <w:ind w:left="318"/>
              <w:rPr>
                <w:b w:val="0"/>
              </w:rPr>
            </w:pPr>
            <w:r>
              <w:t>Experto (privado)</w:t>
            </w:r>
          </w:p>
        </w:tc>
        <w:tc>
          <w:tcPr>
            <w:tcW w:w="3236" w:type="pct"/>
            <w:gridSpan w:val="2"/>
          </w:tcPr>
          <w:p w14:paraId="1099301F" w14:textId="77777777" w:rsidR="00401A68" w:rsidRPr="0052406B" w:rsidRDefault="00401A68" w:rsidP="00597643">
            <w:pPr>
              <w:ind w:left="65"/>
              <w:cnfStyle w:val="000000100000" w:firstRow="0" w:lastRow="0" w:firstColumn="0" w:lastColumn="0" w:oddVBand="0" w:evenVBand="0" w:oddHBand="1" w:evenHBand="0" w:firstRowFirstColumn="0" w:firstRowLastColumn="0" w:lastRowFirstColumn="0" w:lastRowLastColumn="0"/>
            </w:pPr>
            <w:r>
              <w:t xml:space="preserve">Consultor privado </w:t>
            </w:r>
          </w:p>
        </w:tc>
      </w:tr>
      <w:tr w:rsidR="00401A68" w:rsidRPr="0052406B" w14:paraId="4A3712AB" w14:textId="77777777" w:rsidTr="00597643">
        <w:trPr>
          <w:trHeight w:val="447"/>
        </w:trPr>
        <w:tc>
          <w:tcPr>
            <w:cnfStyle w:val="001000000000" w:firstRow="0" w:lastRow="0" w:firstColumn="1" w:lastColumn="0" w:oddVBand="0" w:evenVBand="0" w:oddHBand="0" w:evenHBand="0" w:firstRowFirstColumn="0" w:firstRowLastColumn="0" w:lastRowFirstColumn="0" w:lastRowLastColumn="0"/>
            <w:tcW w:w="1764" w:type="pct"/>
          </w:tcPr>
          <w:p w14:paraId="7387B47A" w14:textId="77777777" w:rsidR="00401A68" w:rsidRPr="0052406B" w:rsidRDefault="00401A68" w:rsidP="00597643">
            <w:pPr>
              <w:ind w:left="318"/>
            </w:pPr>
            <w:r>
              <w:t>Experto (público)</w:t>
            </w:r>
          </w:p>
        </w:tc>
        <w:tc>
          <w:tcPr>
            <w:tcW w:w="3236" w:type="pct"/>
            <w:gridSpan w:val="2"/>
          </w:tcPr>
          <w:p w14:paraId="3823A328" w14:textId="77777777" w:rsidR="00401A68" w:rsidRPr="0052406B" w:rsidRDefault="00401A68" w:rsidP="001B770B">
            <w:pPr>
              <w:ind w:left="65"/>
              <w:cnfStyle w:val="000000000000" w:firstRow="0" w:lastRow="0" w:firstColumn="0" w:lastColumn="0" w:oddVBand="0" w:evenVBand="0" w:oddHBand="0" w:evenHBand="0" w:firstRowFirstColumn="0" w:firstRowLastColumn="0" w:lastRowFirstColumn="0" w:lastRowLastColumn="0"/>
            </w:pPr>
            <w:r>
              <w:t xml:space="preserve">Profesionales (incluyendo expertos jubilados) de las administraciones públicas y organismos delegados, así como de organizaciones internacionales, el sector académico, interlocutores sociales, la sociedad civil. </w:t>
            </w:r>
          </w:p>
        </w:tc>
      </w:tr>
      <w:tr w:rsidR="00401A68" w:rsidRPr="0052406B" w14:paraId="7DAD8960" w14:textId="77777777" w:rsidTr="00C73358">
        <w:trPr>
          <w:cnfStyle w:val="000000100000" w:firstRow="0" w:lastRow="0" w:firstColumn="0" w:lastColumn="0" w:oddVBand="0" w:evenVBand="0" w:oddHBand="1" w:evenHBand="0"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1764" w:type="pct"/>
            <w:tcBorders>
              <w:top w:val="single" w:sz="4" w:space="0" w:color="auto"/>
            </w:tcBorders>
          </w:tcPr>
          <w:p w14:paraId="3DD3FB7E" w14:textId="77777777" w:rsidR="00401A68" w:rsidRPr="0052406B" w:rsidRDefault="00401A68" w:rsidP="00597643">
            <w:pPr>
              <w:ind w:left="318"/>
            </w:pPr>
            <w:r>
              <w:t>Honorarios</w:t>
            </w:r>
          </w:p>
        </w:tc>
        <w:tc>
          <w:tcPr>
            <w:tcW w:w="3236" w:type="pct"/>
            <w:gridSpan w:val="2"/>
            <w:tcBorders>
              <w:top w:val="single" w:sz="4" w:space="0" w:color="auto"/>
            </w:tcBorders>
          </w:tcPr>
          <w:p w14:paraId="0863F4A8" w14:textId="77777777" w:rsidR="00401A68" w:rsidRPr="0052406B" w:rsidRDefault="00401A68" w:rsidP="00597643">
            <w:pPr>
              <w:ind w:left="65"/>
              <w:cnfStyle w:val="000000100000" w:firstRow="0" w:lastRow="0" w:firstColumn="0" w:lastColumn="0" w:oddVBand="0" w:evenVBand="0" w:oddHBand="1" w:evenHBand="0" w:firstRowFirstColumn="0" w:firstRowLastColumn="0" w:lastRowFirstColumn="0" w:lastRowLastColumn="0"/>
            </w:pPr>
            <w:r>
              <w:t xml:space="preserve">La remuneración de los </w:t>
            </w:r>
            <w:r>
              <w:rPr>
                <w:rStyle w:val="Emphasis"/>
              </w:rPr>
              <w:t>expertos privados e independientes</w:t>
            </w:r>
            <w:r>
              <w:t xml:space="preserve"> se basará en una tarifa diaria acordada en función del número de años de experiencia profesional relevante.</w:t>
            </w:r>
          </w:p>
        </w:tc>
      </w:tr>
      <w:tr w:rsidR="00401A68" w:rsidRPr="0052406B" w14:paraId="7F9F9F30" w14:textId="77777777" w:rsidTr="00242DB8">
        <w:tc>
          <w:tcPr>
            <w:cnfStyle w:val="001000000000" w:firstRow="0" w:lastRow="0" w:firstColumn="1" w:lastColumn="0" w:oddVBand="0" w:evenVBand="0" w:oddHBand="0" w:evenHBand="0" w:firstRowFirstColumn="0" w:firstRowLastColumn="0" w:lastRowFirstColumn="0" w:lastRowLastColumn="0"/>
            <w:tcW w:w="1764" w:type="pct"/>
          </w:tcPr>
          <w:p w14:paraId="057C187F" w14:textId="77777777" w:rsidR="00401A68" w:rsidRPr="0052406B" w:rsidRDefault="00401A68" w:rsidP="00242DB8">
            <w:pPr>
              <w:ind w:left="318"/>
            </w:pPr>
            <w:r>
              <w:t>Institución socia</w:t>
            </w:r>
          </w:p>
        </w:tc>
        <w:tc>
          <w:tcPr>
            <w:tcW w:w="3236" w:type="pct"/>
            <w:gridSpan w:val="2"/>
          </w:tcPr>
          <w:p w14:paraId="04C473EB" w14:textId="77777777" w:rsidR="00401A68" w:rsidRPr="0052406B" w:rsidRDefault="00401A68" w:rsidP="00242DB8">
            <w:pPr>
              <w:ind w:left="65"/>
              <w:cnfStyle w:val="000000000000" w:firstRow="0" w:lastRow="0" w:firstColumn="0" w:lastColumn="0" w:oddVBand="0" w:evenVBand="0" w:oddHBand="0" w:evenHBand="0" w:firstRowFirstColumn="0" w:firstRowLastColumn="0" w:lastRowFirstColumn="0" w:lastRowLastColumn="0"/>
            </w:pPr>
            <w:r>
              <w:t xml:space="preserve">Una institución pública o delegada en un país socio para la cual SOCIEUX+ moviliza su experiencia en el marco de una acción de asistencia técnica. </w:t>
            </w:r>
          </w:p>
        </w:tc>
      </w:tr>
      <w:tr w:rsidR="00401A68" w:rsidRPr="0052406B" w14:paraId="0DB7BEDF" w14:textId="77777777" w:rsidTr="00242DB8">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4" w:type="pct"/>
          </w:tcPr>
          <w:p w14:paraId="29AAE3B5" w14:textId="77777777" w:rsidR="00401A68" w:rsidRPr="0052406B" w:rsidRDefault="00401A68" w:rsidP="00242DB8">
            <w:pPr>
              <w:ind w:left="318"/>
            </w:pPr>
            <w:r>
              <w:t>Misión</w:t>
            </w:r>
          </w:p>
          <w:p w14:paraId="1BEE668E" w14:textId="77777777" w:rsidR="00401A68" w:rsidRPr="0052406B" w:rsidRDefault="00401A68" w:rsidP="00242DB8">
            <w:pPr>
              <w:ind w:left="318"/>
            </w:pPr>
          </w:p>
        </w:tc>
        <w:tc>
          <w:tcPr>
            <w:tcW w:w="3236" w:type="pct"/>
            <w:gridSpan w:val="2"/>
          </w:tcPr>
          <w:p w14:paraId="23E11A39" w14:textId="77777777" w:rsidR="00401A68" w:rsidRPr="0052406B" w:rsidRDefault="00401A68" w:rsidP="00242DB8">
            <w:pPr>
              <w:ind w:left="65"/>
              <w:cnfStyle w:val="000000100000" w:firstRow="0" w:lastRow="0" w:firstColumn="0" w:lastColumn="0" w:oddVBand="0" w:evenVBand="0" w:oddHBand="1" w:evenHBand="0" w:firstRowFirstColumn="0" w:firstRowLastColumn="0" w:lastRowFirstColumn="0" w:lastRowLastColumn="0"/>
            </w:pPr>
            <w:r>
              <w:t>Prestación de servicios o asistencia a un evento en el marco de las acciones/actividades, que tiene lugar fuera del lugar habitual de destino del experto.</w:t>
            </w:r>
          </w:p>
        </w:tc>
      </w:tr>
      <w:tr w:rsidR="00401A68" w:rsidRPr="0052406B" w14:paraId="0D92CC44" w14:textId="77777777" w:rsidTr="00242DB8">
        <w:tc>
          <w:tcPr>
            <w:cnfStyle w:val="001000000000" w:firstRow="0" w:lastRow="0" w:firstColumn="1" w:lastColumn="0" w:oddVBand="0" w:evenVBand="0" w:oddHBand="0" w:evenHBand="0" w:firstRowFirstColumn="0" w:firstRowLastColumn="0" w:lastRowFirstColumn="0" w:lastRowLastColumn="0"/>
            <w:tcW w:w="1764" w:type="pct"/>
          </w:tcPr>
          <w:p w14:paraId="5D223366" w14:textId="77777777" w:rsidR="00401A68" w:rsidRPr="0052406B" w:rsidRDefault="00401A68" w:rsidP="00242DB8">
            <w:pPr>
              <w:ind w:left="310"/>
            </w:pPr>
            <w:r>
              <w:t xml:space="preserve">Países socios </w:t>
            </w:r>
          </w:p>
        </w:tc>
        <w:tc>
          <w:tcPr>
            <w:tcW w:w="3236" w:type="pct"/>
            <w:gridSpan w:val="2"/>
            <w:hideMark/>
          </w:tcPr>
          <w:p w14:paraId="041AA75A" w14:textId="77777777" w:rsidR="00401A68" w:rsidRPr="0052406B" w:rsidRDefault="00401A68" w:rsidP="00242DB8">
            <w:pPr>
              <w:ind w:left="65"/>
              <w:cnfStyle w:val="000000000000" w:firstRow="0" w:lastRow="0" w:firstColumn="0" w:lastColumn="0" w:oddVBand="0" w:evenVBand="0" w:oddHBand="0" w:evenHBand="0" w:firstRowFirstColumn="0" w:firstRowLastColumn="0" w:lastRowFirstColumn="0" w:lastRowLastColumn="0"/>
            </w:pPr>
            <w:r>
              <w:t xml:space="preserve">Un país elegible en el que SOCIEUX+ colabora con una institución local mediante la movilización de asistencia técnica. </w:t>
            </w:r>
          </w:p>
        </w:tc>
      </w:tr>
      <w:tr w:rsidR="00401A68" w:rsidRPr="0052406B" w14:paraId="3FE08731" w14:textId="77777777" w:rsidTr="00242DB8">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764" w:type="pct"/>
            <w:tcBorders>
              <w:bottom w:val="single" w:sz="4" w:space="0" w:color="auto"/>
            </w:tcBorders>
          </w:tcPr>
          <w:p w14:paraId="53B2F264" w14:textId="77777777" w:rsidR="00401A68" w:rsidRPr="0052406B" w:rsidRDefault="00401A68" w:rsidP="00242DB8">
            <w:pPr>
              <w:ind w:left="318"/>
            </w:pPr>
            <w:r>
              <w:t>SAF</w:t>
            </w:r>
          </w:p>
          <w:p w14:paraId="1309CE2F" w14:textId="77777777" w:rsidR="00401A68" w:rsidRPr="0052406B" w:rsidRDefault="00401A68" w:rsidP="00242DB8">
            <w:pPr>
              <w:ind w:left="318"/>
            </w:pPr>
          </w:p>
        </w:tc>
        <w:tc>
          <w:tcPr>
            <w:tcW w:w="3236" w:type="pct"/>
            <w:gridSpan w:val="2"/>
            <w:tcBorders>
              <w:bottom w:val="single" w:sz="4" w:space="0" w:color="auto"/>
            </w:tcBorders>
            <w:hideMark/>
          </w:tcPr>
          <w:p w14:paraId="7A378B1B" w14:textId="77777777" w:rsidR="00401A68" w:rsidRPr="0052406B" w:rsidRDefault="00401A68" w:rsidP="00242DB8">
            <w:pPr>
              <w:ind w:left="65"/>
              <w:cnfStyle w:val="000000100000" w:firstRow="0" w:lastRow="0" w:firstColumn="0" w:lastColumn="0" w:oddVBand="0" w:evenVBand="0" w:oddHBand="1" w:evenHBand="0" w:firstRowFirstColumn="0" w:firstRowLastColumn="0" w:lastRowFirstColumn="0" w:lastRowLastColumn="0"/>
            </w:pPr>
            <w:bookmarkStart w:id="10" w:name="_Toc467160891"/>
            <w:r>
              <w:t xml:space="preserve">Una Subvención Adicional Fija (SAF) es una compensación destinada a los </w:t>
            </w:r>
            <w:r>
              <w:rPr>
                <w:rStyle w:val="Emphasis"/>
              </w:rPr>
              <w:t xml:space="preserve">expertos públicos </w:t>
            </w:r>
            <w:r>
              <w:t>o a sus instituciones de origen por día laborable y día de viaje efectivo (incluidos los expertos jubilados), siempre que el ordenamiento jurídico de su país de residencia lo permita</w:t>
            </w:r>
            <w:bookmarkEnd w:id="10"/>
            <w:r>
              <w:t>.</w:t>
            </w:r>
          </w:p>
        </w:tc>
      </w:tr>
      <w:tr w:rsidR="00401A68" w:rsidRPr="0052406B" w14:paraId="116F5052" w14:textId="77777777" w:rsidTr="00242DB8">
        <w:tc>
          <w:tcPr>
            <w:cnfStyle w:val="001000000000" w:firstRow="0" w:lastRow="0" w:firstColumn="1" w:lastColumn="0" w:oddVBand="0" w:evenVBand="0" w:oddHBand="0" w:evenHBand="0" w:firstRowFirstColumn="0" w:firstRowLastColumn="0" w:lastRowFirstColumn="0" w:lastRowLastColumn="0"/>
            <w:tcW w:w="1764" w:type="pct"/>
            <w:hideMark/>
          </w:tcPr>
          <w:p w14:paraId="23AF2A5C" w14:textId="77777777" w:rsidR="00401A68" w:rsidRPr="0052406B" w:rsidRDefault="00401A68" w:rsidP="00242DB8">
            <w:pPr>
              <w:ind w:left="318"/>
            </w:pPr>
            <w:r>
              <w:t>ToREx</w:t>
            </w:r>
          </w:p>
        </w:tc>
        <w:tc>
          <w:tcPr>
            <w:tcW w:w="3236" w:type="pct"/>
            <w:gridSpan w:val="2"/>
          </w:tcPr>
          <w:p w14:paraId="11F8D0CF" w14:textId="77777777" w:rsidR="00401A68" w:rsidRPr="0052406B" w:rsidRDefault="00401A68" w:rsidP="00242DB8">
            <w:pPr>
              <w:ind w:left="65"/>
              <w:cnfStyle w:val="000000000000" w:firstRow="0" w:lastRow="0" w:firstColumn="0" w:lastColumn="0" w:oddVBand="0" w:evenVBand="0" w:oddHBand="0" w:evenHBand="0" w:firstRowFirstColumn="0" w:firstRowLastColumn="0" w:lastRowFirstColumn="0" w:lastRowLastColumn="0"/>
            </w:pPr>
            <w:r>
              <w:t>Los Términos de referencia para expertos (ToREx, por sus siglas en inglés) describen los objetivos, la justificación, el área y la naturaleza de la asistencia requerida, el ámbito y el grado de experiencia exigidos, el calendario provisional, así como los resultados a alcanzar y las actividades a implementar.</w:t>
            </w:r>
          </w:p>
        </w:tc>
      </w:tr>
    </w:tbl>
    <w:p w14:paraId="2EAECAE5" w14:textId="77777777" w:rsidR="000F26C4" w:rsidRPr="0052406B" w:rsidRDefault="000F26C4" w:rsidP="00242DB8"/>
    <w:p w14:paraId="6358E46E" w14:textId="157BB1CE" w:rsidR="000F26C4" w:rsidRPr="004B3684" w:rsidRDefault="00700CA1" w:rsidP="000F3698">
      <w:pPr>
        <w:pStyle w:val="Heading1"/>
      </w:pPr>
      <w:r>
        <w:br w:type="page"/>
      </w:r>
      <w:bookmarkStart w:id="11" w:name="_Toc486862867"/>
      <w:bookmarkStart w:id="12" w:name="_Toc492469991"/>
      <w:r>
        <w:t>¿Qué es SOCIEUX+?</w:t>
      </w:r>
      <w:bookmarkEnd w:id="11"/>
      <w:bookmarkEnd w:id="12"/>
    </w:p>
    <w:p w14:paraId="5A7505F0" w14:textId="77777777" w:rsidR="0005757A" w:rsidRDefault="0005757A" w:rsidP="00E20940">
      <w:pPr>
        <w:pStyle w:val="TEXTE"/>
      </w:pPr>
    </w:p>
    <w:p w14:paraId="4A5CCF99" w14:textId="77777777" w:rsidR="00BF4AA6" w:rsidRPr="004B5FEB" w:rsidRDefault="00BF4AA6" w:rsidP="004B5FEB">
      <w:pPr>
        <w:pStyle w:val="Heading2"/>
      </w:pPr>
      <w:bookmarkStart w:id="13" w:name="_Toc486863051"/>
      <w:bookmarkStart w:id="14" w:name="_Toc492469992"/>
      <w:r>
        <w:t>SOCIEUX+ en pocas palabras</w:t>
      </w:r>
      <w:bookmarkEnd w:id="13"/>
      <w:bookmarkEnd w:id="14"/>
    </w:p>
    <w:p w14:paraId="6594FB18" w14:textId="77777777" w:rsidR="00BF4AA6" w:rsidRPr="00D329CA" w:rsidRDefault="00BF4AA6" w:rsidP="004B5FEB">
      <w:pPr>
        <w:pStyle w:val="TEXTE"/>
      </w:pPr>
      <w:r>
        <w:rPr>
          <w:b/>
        </w:rPr>
        <w:t>SOCIEUX+, Iniciativa de la Unión Europea para la protección social, el trabajo y el empleo</w:t>
      </w:r>
      <w:r>
        <w:t xml:space="preserve">, es una iniciativa de asistencia técnica creada con el objetivo de mejorar las capacidades de los países socios para diseñar y gestionar políticas de empleo y trabajo y sistemas de protección social integradores, efectivos y sostenibles. SOCIEUX+ ofrece acceso a experiencia europea de alta calidad y corta duración mediante intercambio </w:t>
      </w:r>
      <w:r>
        <w:rPr>
          <w:i/>
        </w:rPr>
        <w:t>inter pares</w:t>
      </w:r>
      <w:r>
        <w:t xml:space="preserve">. Se basa principalmente en la experiencia de organismos públicos o delegados de los Estados miembros de la UE, así como de organizaciones relevantes de la sociedad civil y organizaciones especializadas internacionales. También puede ayudar a la cooperación Sur-Sur y la cooperación triangular mediante la movilización de profesionales de los países socios. </w:t>
      </w:r>
    </w:p>
    <w:p w14:paraId="1F71B1BF" w14:textId="77777777" w:rsidR="00BF4AA6" w:rsidRDefault="00BF4AA6" w:rsidP="004B5FEB">
      <w:pPr>
        <w:pStyle w:val="TEXTE"/>
      </w:pPr>
      <w:r>
        <w:t>SOCIEUX+ ofrece asistencia técnica en el marco de una Acción SOCIEUX+.</w:t>
      </w:r>
    </w:p>
    <w:p w14:paraId="2C63E508" w14:textId="77777777" w:rsidR="00D27279" w:rsidRPr="00D329CA" w:rsidRDefault="00D27279" w:rsidP="004B5FEB">
      <w:pPr>
        <w:pStyle w:val="TEXTE"/>
      </w:pPr>
    </w:p>
    <w:p w14:paraId="67BCA0AF" w14:textId="77777777" w:rsidR="00BF4AA6" w:rsidRPr="004B5FEB" w:rsidRDefault="00BF4AA6" w:rsidP="004B5FEB">
      <w:pPr>
        <w:pStyle w:val="Heading2"/>
        <w:rPr>
          <w:rFonts w:eastAsia="Calibri"/>
        </w:rPr>
      </w:pPr>
      <w:bookmarkStart w:id="15" w:name="_Toc486863052"/>
      <w:bookmarkStart w:id="16" w:name="_Toc492469993"/>
      <w:r>
        <w:t>Acciones SOCIEUX+</w:t>
      </w:r>
      <w:bookmarkEnd w:id="15"/>
      <w:bookmarkEnd w:id="16"/>
    </w:p>
    <w:p w14:paraId="4A6D5189" w14:textId="77777777" w:rsidR="00BF4AA6" w:rsidRPr="00D329CA" w:rsidRDefault="00BF4AA6" w:rsidP="004B5FEB">
      <w:pPr>
        <w:pStyle w:val="TEXTE"/>
      </w:pPr>
      <w:r>
        <w:t xml:space="preserve">Las </w:t>
      </w:r>
      <w:r>
        <w:rPr>
          <w:rStyle w:val="Emphasis"/>
        </w:rPr>
        <w:t>Acciones SOCIEUX+</w:t>
      </w:r>
      <w:r>
        <w:t xml:space="preserve"> son microproyectos implementados mediante intervenciones de asistencia técnica de corta duración. Estas acciones adoptan la forma de diversas </w:t>
      </w:r>
      <w:r>
        <w:rPr>
          <w:i/>
        </w:rPr>
        <w:t>actividades</w:t>
      </w:r>
      <w:r>
        <w:t xml:space="preserve"> generales de corta duración que abordan las necesidades o carencias de las áreas cubiertas por el ámbito de trabajo de SOCIEUX+.</w:t>
      </w:r>
    </w:p>
    <w:p w14:paraId="5EDDC730" w14:textId="77777777" w:rsidR="00BF4AA6" w:rsidRPr="00D329CA" w:rsidRDefault="00BF4AA6" w:rsidP="004B5FEB">
      <w:pPr>
        <w:pStyle w:val="TEXTE"/>
      </w:pPr>
      <w:r>
        <w:t xml:space="preserve">Las acciones pueden abordar carencias estructurales o institucionales, o pueden ser conocimientos </w:t>
      </w:r>
      <w:r>
        <w:rPr>
          <w:i/>
        </w:rPr>
        <w:t>ad hoc</w:t>
      </w:r>
      <w:r>
        <w:t xml:space="preserve"> y asistencia técnica destinados a reforzar las capacidades existentes o responder a necesidades puntuales, como:</w:t>
      </w:r>
    </w:p>
    <w:p w14:paraId="7D2F7525" w14:textId="77777777" w:rsidR="00BF4AA6" w:rsidRPr="00D329CA" w:rsidRDefault="00BF4AA6" w:rsidP="004B5FEB">
      <w:pPr>
        <w:pStyle w:val="TEXTE"/>
        <w:numPr>
          <w:ilvl w:val="0"/>
          <w:numId w:val="23"/>
        </w:numPr>
        <w:spacing w:after="0"/>
        <w:ind w:left="1434" w:hanging="357"/>
      </w:pPr>
      <w:r>
        <w:t>Valoración de lagunas y necesidades para el desarrollo de capacidades</w:t>
      </w:r>
    </w:p>
    <w:p w14:paraId="20ADFE2F" w14:textId="77777777" w:rsidR="00BF4AA6" w:rsidRPr="00D329CA" w:rsidRDefault="00BF4AA6" w:rsidP="004B5FEB">
      <w:pPr>
        <w:pStyle w:val="TEXTE"/>
        <w:numPr>
          <w:ilvl w:val="0"/>
          <w:numId w:val="23"/>
        </w:numPr>
        <w:spacing w:after="0"/>
        <w:ind w:left="1434" w:hanging="357"/>
      </w:pPr>
      <w:r>
        <w:t>Diseño de desarrollo de capacidades y medidas de desarrollo</w:t>
      </w:r>
    </w:p>
    <w:p w14:paraId="4DFD20B9" w14:textId="77777777" w:rsidR="00BF4AA6" w:rsidRPr="00D329CA" w:rsidRDefault="00BF4AA6" w:rsidP="004B5FEB">
      <w:pPr>
        <w:pStyle w:val="TEXTE"/>
        <w:numPr>
          <w:ilvl w:val="0"/>
          <w:numId w:val="23"/>
        </w:numPr>
        <w:spacing w:after="0"/>
        <w:ind w:left="1434" w:hanging="357"/>
      </w:pPr>
      <w:r>
        <w:t>Análisis sectorial y funcional (y recomendaciones)</w:t>
      </w:r>
    </w:p>
    <w:p w14:paraId="02DD3646" w14:textId="77777777" w:rsidR="00BF4AA6" w:rsidRPr="00D329CA" w:rsidRDefault="00BF4AA6" w:rsidP="004B5FEB">
      <w:pPr>
        <w:pStyle w:val="TEXTE"/>
        <w:numPr>
          <w:ilvl w:val="0"/>
          <w:numId w:val="23"/>
        </w:numPr>
        <w:spacing w:after="0"/>
        <w:ind w:left="1434" w:hanging="357"/>
      </w:pPr>
      <w:r>
        <w:t>Diseño de sistemas y formulación de políticas</w:t>
      </w:r>
    </w:p>
    <w:p w14:paraId="7B77BF78" w14:textId="77777777" w:rsidR="00BF4AA6" w:rsidRPr="00D329CA" w:rsidRDefault="00BF4AA6" w:rsidP="004B5FEB">
      <w:pPr>
        <w:pStyle w:val="TEXTE"/>
        <w:numPr>
          <w:ilvl w:val="0"/>
          <w:numId w:val="23"/>
        </w:numPr>
        <w:spacing w:after="0"/>
        <w:ind w:left="1434" w:hanging="357"/>
      </w:pPr>
      <w:r>
        <w:t>Revisiones y formulación de marcos jurídicos y reguladores</w:t>
      </w:r>
    </w:p>
    <w:p w14:paraId="3BF94699" w14:textId="77777777" w:rsidR="00BF4AA6" w:rsidRPr="00D329CA" w:rsidRDefault="00BF4AA6" w:rsidP="004B5FEB">
      <w:pPr>
        <w:pStyle w:val="TEXTE"/>
        <w:numPr>
          <w:ilvl w:val="0"/>
          <w:numId w:val="23"/>
        </w:numPr>
        <w:spacing w:after="0"/>
        <w:ind w:left="1434" w:hanging="357"/>
      </w:pPr>
      <w:r>
        <w:t xml:space="preserve">Apoyo a la planificación estratégica </w:t>
      </w:r>
    </w:p>
    <w:p w14:paraId="65162AA1" w14:textId="77777777" w:rsidR="00BF4AA6" w:rsidRPr="00D329CA" w:rsidRDefault="00BF4AA6" w:rsidP="004B5FEB">
      <w:pPr>
        <w:pStyle w:val="TEXTE"/>
        <w:numPr>
          <w:ilvl w:val="0"/>
          <w:numId w:val="23"/>
        </w:numPr>
        <w:spacing w:after="0"/>
        <w:ind w:left="1434" w:hanging="357"/>
      </w:pPr>
      <w:r>
        <w:t>Gestión y procesamiento de datos e información</w:t>
      </w:r>
    </w:p>
    <w:p w14:paraId="1E6E5488" w14:textId="77777777" w:rsidR="00BF4AA6" w:rsidRPr="00D329CA" w:rsidRDefault="00BF4AA6" w:rsidP="004B5FEB">
      <w:pPr>
        <w:pStyle w:val="TEXTE"/>
        <w:numPr>
          <w:ilvl w:val="0"/>
          <w:numId w:val="23"/>
        </w:numPr>
        <w:spacing w:after="0"/>
        <w:ind w:left="1434" w:hanging="357"/>
      </w:pPr>
      <w:r>
        <w:t>Otras intervenciones relevantes acordes con los objetivos específicos de SOCIEUX+</w:t>
      </w:r>
    </w:p>
    <w:p w14:paraId="09ADAA6B" w14:textId="77777777" w:rsidR="00BF4AA6" w:rsidRPr="00D329CA" w:rsidRDefault="00BF4AA6" w:rsidP="004B5FEB">
      <w:pPr>
        <w:pStyle w:val="TEXTE"/>
      </w:pPr>
    </w:p>
    <w:p w14:paraId="666F8982" w14:textId="77777777" w:rsidR="00BF4AA6" w:rsidRPr="00D329CA" w:rsidRDefault="00BF4AA6" w:rsidP="004B5FEB">
      <w:pPr>
        <w:pStyle w:val="TEXTE"/>
      </w:pPr>
      <w:r>
        <w:t>SOCIEUX+ se orienta a actividades que tienen lugar dentro del país socio aunque, en casos justificados, también pueden considerarse medidas como el apoyo remoto y visitas de estudio a terceros países. Las actividades in situ se implementan mediante misiones de corta duración de 1 a 3 semanas, y las lleva a cabo en general un equipo de dos expertos movilizados de distintos Estados miembros o instituciones de la UE.</w:t>
      </w:r>
    </w:p>
    <w:p w14:paraId="5FFB3ABC" w14:textId="77777777" w:rsidR="00BF4AA6" w:rsidRPr="00D329CA" w:rsidRDefault="00BF4AA6" w:rsidP="00E47C02">
      <w:pPr>
        <w:pStyle w:val="TEXTE"/>
        <w:spacing w:after="0"/>
        <w:ind w:left="0"/>
      </w:pPr>
      <w:r>
        <w:t xml:space="preserve">En la práctica, las </w:t>
      </w:r>
      <w:r>
        <w:rPr>
          <w:rStyle w:val="Emphasis"/>
        </w:rPr>
        <w:t>actividades SOCIEUX+</w:t>
      </w:r>
      <w:r>
        <w:t xml:space="preserve"> pueden adoptar formas tan distintas como las siguientes:</w:t>
      </w:r>
    </w:p>
    <w:p w14:paraId="44091776" w14:textId="77777777" w:rsidR="00BF4AA6" w:rsidRPr="00D329CA" w:rsidRDefault="00BF4AA6" w:rsidP="004B5FEB">
      <w:pPr>
        <w:pStyle w:val="TEXTE"/>
        <w:numPr>
          <w:ilvl w:val="0"/>
          <w:numId w:val="24"/>
        </w:numPr>
        <w:spacing w:after="0"/>
        <w:ind w:left="1434" w:hanging="357"/>
      </w:pPr>
      <w:r>
        <w:t>Asesoramiento y consultas con expertos sobre temas técnicos específicos</w:t>
      </w:r>
    </w:p>
    <w:p w14:paraId="2BD5E98D" w14:textId="77777777" w:rsidR="00BF4AA6" w:rsidRPr="00D329CA" w:rsidRDefault="00BF4AA6" w:rsidP="004B5FEB">
      <w:pPr>
        <w:pStyle w:val="TEXTE"/>
        <w:numPr>
          <w:ilvl w:val="0"/>
          <w:numId w:val="24"/>
        </w:numPr>
        <w:spacing w:after="0"/>
        <w:ind w:left="1434" w:hanging="357"/>
      </w:pPr>
      <w:r>
        <w:t>Selección y revisiones de documentos/programas</w:t>
      </w:r>
    </w:p>
    <w:p w14:paraId="486D9E57" w14:textId="77777777" w:rsidR="00BF4AA6" w:rsidRPr="00D329CA" w:rsidRDefault="00BF4AA6" w:rsidP="004B5FEB">
      <w:pPr>
        <w:pStyle w:val="TEXTE"/>
        <w:numPr>
          <w:ilvl w:val="0"/>
          <w:numId w:val="24"/>
        </w:numPr>
        <w:spacing w:after="0"/>
        <w:ind w:left="1434" w:hanging="357"/>
      </w:pPr>
      <w:r>
        <w:t>Ayuda de expertos para la formulación de legislación/estrategias</w:t>
      </w:r>
    </w:p>
    <w:p w14:paraId="30603A76" w14:textId="77777777" w:rsidR="00BF4AA6" w:rsidRPr="00D329CA" w:rsidRDefault="00BF4AA6" w:rsidP="004B5FEB">
      <w:pPr>
        <w:pStyle w:val="TEXTE"/>
        <w:numPr>
          <w:ilvl w:val="0"/>
          <w:numId w:val="24"/>
        </w:numPr>
        <w:spacing w:after="0"/>
        <w:ind w:left="1434" w:hanging="357"/>
      </w:pPr>
      <w:r>
        <w:t>Seminarios de «formación de formadores»</w:t>
      </w:r>
    </w:p>
    <w:p w14:paraId="76AF85F3" w14:textId="77777777" w:rsidR="00BF4AA6" w:rsidRPr="00D329CA" w:rsidRDefault="00BF4AA6" w:rsidP="004B5FEB">
      <w:pPr>
        <w:pStyle w:val="TEXTE"/>
        <w:numPr>
          <w:ilvl w:val="0"/>
          <w:numId w:val="24"/>
        </w:numPr>
        <w:spacing w:after="0"/>
        <w:ind w:left="1434" w:hanging="357"/>
      </w:pPr>
      <w:r>
        <w:t>Formación técnica</w:t>
      </w:r>
    </w:p>
    <w:p w14:paraId="46B2A740" w14:textId="77777777" w:rsidR="00BF4AA6" w:rsidRPr="00D329CA" w:rsidRDefault="00BF4AA6" w:rsidP="004B5FEB">
      <w:pPr>
        <w:pStyle w:val="TEXTE"/>
        <w:numPr>
          <w:ilvl w:val="0"/>
          <w:numId w:val="24"/>
        </w:numPr>
        <w:spacing w:after="0"/>
        <w:ind w:left="1434" w:hanging="357"/>
      </w:pPr>
      <w:r>
        <w:t>Misiones de investigación/valoración</w:t>
      </w:r>
    </w:p>
    <w:p w14:paraId="4EC71259" w14:textId="77777777" w:rsidR="00BF4AA6" w:rsidRPr="00D329CA" w:rsidRDefault="00BF4AA6" w:rsidP="004B5FEB">
      <w:pPr>
        <w:pStyle w:val="TEXTE"/>
        <w:numPr>
          <w:ilvl w:val="0"/>
          <w:numId w:val="24"/>
        </w:numPr>
        <w:spacing w:after="0"/>
        <w:ind w:left="1434" w:hanging="357"/>
      </w:pPr>
      <w:r>
        <w:t>Mesas redondas</w:t>
      </w:r>
    </w:p>
    <w:p w14:paraId="4617C0D7" w14:textId="77777777" w:rsidR="00BF4AA6" w:rsidRPr="00D329CA" w:rsidRDefault="00BF4AA6" w:rsidP="004B5FEB">
      <w:pPr>
        <w:pStyle w:val="TEXTE"/>
        <w:numPr>
          <w:ilvl w:val="0"/>
          <w:numId w:val="24"/>
        </w:numPr>
        <w:spacing w:after="0"/>
        <w:ind w:left="1434" w:hanging="357"/>
      </w:pPr>
      <w:r>
        <w:t>Talleres temáticos</w:t>
      </w:r>
    </w:p>
    <w:p w14:paraId="184DD026" w14:textId="77777777" w:rsidR="00BF4AA6" w:rsidRDefault="00BF4AA6" w:rsidP="004B5FEB">
      <w:pPr>
        <w:pStyle w:val="TEXTE"/>
        <w:numPr>
          <w:ilvl w:val="0"/>
          <w:numId w:val="24"/>
        </w:numPr>
        <w:spacing w:after="0"/>
        <w:ind w:left="1434" w:hanging="357"/>
      </w:pPr>
      <w:r>
        <w:t xml:space="preserve">Cualquier otro tipo de medida que pueda proporcionarse mediante un intercambio de corta duración </w:t>
      </w:r>
      <w:r>
        <w:rPr>
          <w:i/>
        </w:rPr>
        <w:t>inter pares</w:t>
      </w:r>
    </w:p>
    <w:p w14:paraId="7C3705B0" w14:textId="77777777" w:rsidR="00BF4AA6" w:rsidRPr="00D329CA" w:rsidRDefault="00BF4AA6" w:rsidP="00BF4AA6">
      <w:pPr>
        <w:pStyle w:val="ListParagraph"/>
        <w:ind w:left="1800"/>
      </w:pPr>
    </w:p>
    <w:p w14:paraId="65E22081" w14:textId="77777777" w:rsidR="00BF4AA6" w:rsidRPr="004B5FEB" w:rsidRDefault="00BF4AA6" w:rsidP="00BF4AA6">
      <w:pPr>
        <w:rPr>
          <w:rStyle w:val="Emphasis"/>
          <w:b/>
        </w:rPr>
      </w:pPr>
      <w:r>
        <w:rPr>
          <w:rStyle w:val="Emphasis"/>
          <w:b/>
        </w:rPr>
        <w:t>En el marco de SOCIEUX+ no es posible la financiación ni el intercambio de equipos o infraestructuras.</w:t>
      </w:r>
    </w:p>
    <w:p w14:paraId="6985BAD1" w14:textId="77777777" w:rsidR="00BF4AA6" w:rsidRPr="00401A68" w:rsidRDefault="00BF4AA6" w:rsidP="00E20940">
      <w:pPr>
        <w:pStyle w:val="TEXTE"/>
      </w:pPr>
    </w:p>
    <w:p w14:paraId="4E67D242" w14:textId="77777777" w:rsidR="00D27279" w:rsidRDefault="00D27279">
      <w:pPr>
        <w:rPr>
          <w:rFonts w:eastAsia="Times New Roman" w:cs="Arial"/>
          <w:b/>
          <w:i/>
          <w:sz w:val="22"/>
          <w:szCs w:val="22"/>
        </w:rPr>
      </w:pPr>
      <w:r>
        <w:br w:type="page"/>
      </w:r>
    </w:p>
    <w:p w14:paraId="70EDE0EB" w14:textId="43A93BCC" w:rsidR="004B5FEB" w:rsidRDefault="004B5FEB" w:rsidP="004B5FEB">
      <w:pPr>
        <w:pStyle w:val="Heading2"/>
      </w:pPr>
      <w:bookmarkStart w:id="17" w:name="_Toc492469994"/>
      <w:r>
        <w:t>Países socios e instituciones socias de SOCIEUX+</w:t>
      </w:r>
      <w:bookmarkEnd w:id="17"/>
    </w:p>
    <w:p w14:paraId="70DA93E6" w14:textId="6FC2BFAC" w:rsidR="004B5FEB" w:rsidRDefault="004B5FEB" w:rsidP="004B5FEB">
      <w:pPr>
        <w:pStyle w:val="TEXTE"/>
      </w:pPr>
      <w:r>
        <w:t xml:space="preserve">Las acciones pueden implementarse en los </w:t>
      </w:r>
      <w:r>
        <w:rPr>
          <w:b/>
        </w:rPr>
        <w:t>145 países socios elegibles</w:t>
      </w:r>
      <w:r>
        <w:t xml:space="preserve"> cubiertos por los instrumentos de desarrollo y cooperación de la UE (véase en el Anexo 1 la lista de todos los países) en:</w:t>
      </w:r>
    </w:p>
    <w:p w14:paraId="0C68DA91" w14:textId="77777777" w:rsidR="004B5FEB" w:rsidRDefault="004B5FEB" w:rsidP="004B5FEB">
      <w:pPr>
        <w:pStyle w:val="TEXTE"/>
      </w:pPr>
      <w:r>
        <w:t>•</w:t>
      </w:r>
      <w:r>
        <w:tab/>
        <w:t>América Latina, Asia (incluyendo Asia Central) y Oriente Medio;</w:t>
      </w:r>
    </w:p>
    <w:p w14:paraId="2D959178" w14:textId="77777777" w:rsidR="004B5FEB" w:rsidRDefault="004B5FEB" w:rsidP="004B5FEB">
      <w:pPr>
        <w:pStyle w:val="TEXTE"/>
      </w:pPr>
      <w:r>
        <w:t>•</w:t>
      </w:r>
      <w:r>
        <w:tab/>
        <w:t>África, el Caribe y el Pacífico;</w:t>
      </w:r>
    </w:p>
    <w:p w14:paraId="5DFA6330" w14:textId="77777777" w:rsidR="004B5FEB" w:rsidRDefault="004B5FEB" w:rsidP="004B5FEB">
      <w:pPr>
        <w:pStyle w:val="TEXTE"/>
      </w:pPr>
      <w:r>
        <w:t>•</w:t>
      </w:r>
      <w:r>
        <w:tab/>
        <w:t>la Vecindad europea.</w:t>
      </w:r>
    </w:p>
    <w:p w14:paraId="4FA88A23" w14:textId="1E9F6E74" w:rsidR="00B74A9E" w:rsidRPr="00B74A9E" w:rsidRDefault="004B5FEB" w:rsidP="00B74A9E">
      <w:pPr>
        <w:pStyle w:val="TEXTE"/>
      </w:pPr>
      <w:r>
        <w:t>Las Acciones SOCIEUX+ se dirigen a las instituciones públicas o delegadas del país socio, y cooperan con ellas poniendo a su disposición experiencia de excelencia para actividades de asistencia técnica de corta duración. Estas instituciones socias son autoridades públicas y organismos delegados (nacionales y locales) con responsabilidades en el campo de la protección social, el mundo laboral y el empleo.</w:t>
      </w:r>
    </w:p>
    <w:p w14:paraId="6CEF6C9E" w14:textId="77777777" w:rsidR="004B5FEB" w:rsidRPr="00401A68" w:rsidRDefault="004B5FEB" w:rsidP="004B5FEB">
      <w:pPr>
        <w:pStyle w:val="TEXTE"/>
      </w:pPr>
    </w:p>
    <w:p w14:paraId="4B77247F" w14:textId="77777777" w:rsidR="00211F0F" w:rsidRDefault="00211F0F" w:rsidP="00211F0F">
      <w:pPr>
        <w:pStyle w:val="TEXTE"/>
      </w:pPr>
      <w:r>
        <w:t xml:space="preserve">SOCIEUX+ se dirige a </w:t>
      </w:r>
      <w:r>
        <w:rPr>
          <w:b/>
        </w:rPr>
        <w:t>autoridades públicas y organismos delegados</w:t>
      </w:r>
      <w:r>
        <w:t xml:space="preserve"> responsables de la protección social, el trabajo y el empleo a nivel nacional y local de los países socios. Más exactamente, se consideran elegibles los siguientes organismos del sector público y semipúblico: gobiernos centrales, ministerios, consejos legislativos y gobiernos regionales, organismos delegados, otras instituciones responsables de la implementación o prestación de protección social, trabajo y empleo. Dichas instituciones sociales deben tener responsabilidades en los campos que abarca el ámbito de trabajo de SOCIEUX+. </w:t>
      </w:r>
    </w:p>
    <w:p w14:paraId="34C00C01" w14:textId="77777777" w:rsidR="00211F0F" w:rsidRDefault="00211F0F" w:rsidP="00211F0F">
      <w:pPr>
        <w:pStyle w:val="TEXTE"/>
      </w:pPr>
    </w:p>
    <w:p w14:paraId="7C986594" w14:textId="7DDE98E9" w:rsidR="00211F0F" w:rsidRPr="00211F0F" w:rsidRDefault="00211F0F" w:rsidP="00211F0F">
      <w:pPr>
        <w:pStyle w:val="TEXTE"/>
      </w:pPr>
      <w:r>
        <w:t xml:space="preserve">La Iniciativa también puede cooperar con </w:t>
      </w:r>
      <w:r>
        <w:rPr>
          <w:b/>
        </w:rPr>
        <w:t>agentes sociales</w:t>
      </w:r>
      <w:r>
        <w:t xml:space="preserve"> comprometidos en el diálogo social y que influyan en la agenda política y de desarrollo del ámbito de trabajo de SOCIEUX+, como sindicatos organizaciones de empresarios y de trabajadores, y asociaciones, organizaciones paraguas y otros. Esos actores también deberían tenerse en cuenta en la implementación de acciones que beneficien a otras instituciones socias cuando proceda para asegurar el logro y la sostenibilidad de los objetivos de las acciones.</w:t>
      </w:r>
    </w:p>
    <w:p w14:paraId="3826DB37" w14:textId="77777777" w:rsidR="004B5FEB" w:rsidRPr="00401A68" w:rsidRDefault="004B5FEB" w:rsidP="004B5FEB">
      <w:pPr>
        <w:pStyle w:val="Heading2"/>
        <w:rPr>
          <w:lang w:val="pt-PT"/>
        </w:rPr>
      </w:pPr>
      <w:bookmarkStart w:id="18" w:name="_Toc492469995"/>
      <w:r w:rsidRPr="00401A68">
        <w:rPr>
          <w:lang w:val="pt-PT"/>
        </w:rPr>
        <w:t>Áreas de asistencia técnica de SOCIEUX+</w:t>
      </w:r>
      <w:bookmarkEnd w:id="18"/>
    </w:p>
    <w:p w14:paraId="45B4A386" w14:textId="77777777" w:rsidR="004B5FEB" w:rsidRDefault="004B5FEB" w:rsidP="004B5FEB">
      <w:pPr>
        <w:pStyle w:val="TEXTE"/>
      </w:pPr>
      <w:r>
        <w:t xml:space="preserve">En principio, casi todas las políticas y medidas en el contexto de la protección social, el trabajo y el empleo destinadas a aliviar la pobreza, reducir la vulnerabilidad, así como ofrecer seguridad de ingresos y acceso a servicios esenciales y oportunidades de trabajo podrían apoyarse con acciones individuales. </w:t>
      </w:r>
    </w:p>
    <w:p w14:paraId="3DF21DA7" w14:textId="77777777" w:rsidR="004B5FEB" w:rsidRDefault="004B5FEB" w:rsidP="004B5FEB">
      <w:pPr>
        <w:pStyle w:val="Heading3"/>
      </w:pPr>
      <w:bookmarkStart w:id="19" w:name="_Toc492469996"/>
      <w:r>
        <w:t>Trabajo y empleo</w:t>
      </w:r>
      <w:bookmarkEnd w:id="19"/>
    </w:p>
    <w:p w14:paraId="0C685E92" w14:textId="77777777" w:rsidR="004B5FEB" w:rsidRDefault="004B5FEB" w:rsidP="004B5FEB">
      <w:pPr>
        <w:pStyle w:val="TEXTE"/>
      </w:pPr>
      <w:r>
        <w:t>SOCIEUX+ concentra sus esfuerzos en el área del trabajo y el empleo, prestando apoyo a instituciones socias elegibles, en particular a ministerios de trabajo y agencias afines, en países de renta baja y media, pero también en economías en transición que se enfrentan a desafíos a la hora de diseñar y aplicar estrategias de empleo y políticas de mercado de trabajo efectivas, entre otras:</w:t>
      </w:r>
    </w:p>
    <w:p w14:paraId="1B00C4C8" w14:textId="77777777" w:rsidR="004B5FEB" w:rsidRDefault="004B5FEB" w:rsidP="00D27279">
      <w:pPr>
        <w:pStyle w:val="TEXTE"/>
        <w:spacing w:after="60"/>
        <w:ind w:left="1134"/>
      </w:pPr>
      <w:r>
        <w:t>•</w:t>
      </w:r>
      <w:r>
        <w:tab/>
        <w:t>Estrategias de empleo globales en los distintos ámbitos políticos</w:t>
      </w:r>
    </w:p>
    <w:p w14:paraId="0789F9E9" w14:textId="77777777" w:rsidR="004B5FEB" w:rsidRDefault="004B5FEB" w:rsidP="00D27279">
      <w:pPr>
        <w:pStyle w:val="TEXTE"/>
        <w:spacing w:after="60"/>
        <w:ind w:left="1134"/>
      </w:pPr>
      <w:r>
        <w:t>•</w:t>
      </w:r>
      <w:r>
        <w:tab/>
        <w:t>Sistemas de información del mercado laboral y demás investigaciones de inteligencia y operativas</w:t>
      </w:r>
    </w:p>
    <w:p w14:paraId="53451D89" w14:textId="77777777" w:rsidR="004B5FEB" w:rsidRDefault="004B5FEB" w:rsidP="00D27279">
      <w:pPr>
        <w:pStyle w:val="TEXTE"/>
        <w:spacing w:after="60"/>
        <w:ind w:left="1134"/>
      </w:pPr>
      <w:r>
        <w:t>•</w:t>
      </w:r>
      <w:r>
        <w:tab/>
        <w:t>Políticas de mercado laboral activas y pasivas</w:t>
      </w:r>
    </w:p>
    <w:p w14:paraId="1D8AEBF6" w14:textId="77777777" w:rsidR="004B5FEB" w:rsidRDefault="004B5FEB" w:rsidP="00D27279">
      <w:pPr>
        <w:pStyle w:val="TEXTE"/>
        <w:spacing w:after="60"/>
        <w:ind w:left="1134"/>
      </w:pPr>
      <w:r>
        <w:t>•</w:t>
      </w:r>
      <w:r>
        <w:tab/>
        <w:t xml:space="preserve">Cumplimiento de las normativas laborales internacionales </w:t>
      </w:r>
    </w:p>
    <w:p w14:paraId="758AF203" w14:textId="77777777" w:rsidR="004B5FEB" w:rsidRDefault="004B5FEB" w:rsidP="00D27279">
      <w:pPr>
        <w:pStyle w:val="TEXTE"/>
        <w:spacing w:after="60"/>
        <w:ind w:left="1134"/>
      </w:pPr>
      <w:r>
        <w:t>•</w:t>
      </w:r>
      <w:r>
        <w:tab/>
        <w:t>Trabajo informal y sus políticas y estrategias de transición económica</w:t>
      </w:r>
    </w:p>
    <w:p w14:paraId="6E735F63" w14:textId="77777777" w:rsidR="004B5FEB" w:rsidRDefault="004B5FEB" w:rsidP="00D27279">
      <w:pPr>
        <w:pStyle w:val="TEXTE"/>
        <w:spacing w:after="60"/>
        <w:ind w:left="1134"/>
      </w:pPr>
      <w:r>
        <w:t>•</w:t>
      </w:r>
      <w:r>
        <w:tab/>
        <w:t>Empleo para las poblaciones migrantes</w:t>
      </w:r>
    </w:p>
    <w:p w14:paraId="5B1F545F" w14:textId="77777777" w:rsidR="004B5FEB" w:rsidRDefault="004B5FEB" w:rsidP="00D27279">
      <w:pPr>
        <w:pStyle w:val="TEXTE"/>
        <w:spacing w:after="60"/>
        <w:ind w:left="1134"/>
      </w:pPr>
      <w:r>
        <w:t>•</w:t>
      </w:r>
      <w:r>
        <w:tab/>
        <w:t>Formación profesional y desarrollo de destrezas</w:t>
      </w:r>
    </w:p>
    <w:p w14:paraId="5BF4A0A5" w14:textId="77777777" w:rsidR="004B5FEB" w:rsidRDefault="004B5FEB" w:rsidP="00D27279">
      <w:pPr>
        <w:pStyle w:val="TEXTE"/>
        <w:spacing w:after="60"/>
        <w:ind w:left="1134"/>
      </w:pPr>
      <w:r>
        <w:t>•</w:t>
      </w:r>
      <w:r>
        <w:tab/>
        <w:t>Programas de trabajo público de alta intensidad de mano de obra</w:t>
      </w:r>
    </w:p>
    <w:p w14:paraId="52C3B581" w14:textId="77777777" w:rsidR="004B5FEB" w:rsidRDefault="004B5FEB" w:rsidP="00D27279">
      <w:pPr>
        <w:pStyle w:val="TEXTE"/>
        <w:spacing w:after="60"/>
        <w:ind w:left="1134"/>
      </w:pPr>
      <w:r>
        <w:t>•</w:t>
      </w:r>
      <w:r>
        <w:tab/>
        <w:t>Intermediación en el mercado laboral</w:t>
      </w:r>
    </w:p>
    <w:p w14:paraId="3916EE5B" w14:textId="77777777" w:rsidR="004B5FEB" w:rsidRDefault="004B5FEB" w:rsidP="00D27279">
      <w:pPr>
        <w:pStyle w:val="TEXTE"/>
        <w:spacing w:after="60"/>
        <w:ind w:left="1134"/>
      </w:pPr>
      <w:r>
        <w:t>•</w:t>
      </w:r>
      <w:r>
        <w:tab/>
        <w:t>Mercados laborales inclusivos</w:t>
      </w:r>
    </w:p>
    <w:p w14:paraId="3FC2E064" w14:textId="77777777" w:rsidR="004B5FEB" w:rsidRDefault="004B5FEB" w:rsidP="00D27279">
      <w:pPr>
        <w:pStyle w:val="TEXTE"/>
        <w:spacing w:after="60"/>
        <w:ind w:left="1134"/>
      </w:pPr>
      <w:r>
        <w:t>•</w:t>
      </w:r>
      <w:r>
        <w:tab/>
        <w:t>Diálogo social</w:t>
      </w:r>
    </w:p>
    <w:p w14:paraId="3227332C" w14:textId="77777777" w:rsidR="004B5FEB" w:rsidRDefault="004B5FEB" w:rsidP="004B5FEB">
      <w:pPr>
        <w:pStyle w:val="Heading3"/>
      </w:pPr>
      <w:bookmarkStart w:id="20" w:name="_Toc492469997"/>
      <w:r>
        <w:t>Protección social</w:t>
      </w:r>
      <w:bookmarkEnd w:id="20"/>
    </w:p>
    <w:p w14:paraId="24E2E678" w14:textId="77777777" w:rsidR="004B5FEB" w:rsidRDefault="004B5FEB" w:rsidP="004B5FEB">
      <w:pPr>
        <w:pStyle w:val="TEXTE"/>
      </w:pPr>
      <w:r>
        <w:t>SOCIEUX+ aborda los principales desafíos en los países socios en materia de diseño y operacionalización de los sistemas y programas de protección social que tienen mejor cobertura, son más justos e integradores, eficientes, adecuados, y fiscalmente viables y sostenibles. La Iniciativa apoya a instituciones socias elegibles en países de ingresos bajos y medios. Dicho apoyo cubre, entre otros aspectos:</w:t>
      </w:r>
    </w:p>
    <w:p w14:paraId="2FB04803" w14:textId="13013859" w:rsidR="004B5FEB" w:rsidRDefault="004B5FEB" w:rsidP="007E703F">
      <w:pPr>
        <w:pStyle w:val="TEXTE"/>
        <w:numPr>
          <w:ilvl w:val="0"/>
          <w:numId w:val="28"/>
        </w:numPr>
      </w:pPr>
      <w:r>
        <w:t>El marco jurídico e institucional para la facilitación de cobertura de protección social efectiva y eficiente</w:t>
      </w:r>
    </w:p>
    <w:p w14:paraId="18C75A55" w14:textId="6E5BBB1D" w:rsidR="004B5FEB" w:rsidRDefault="004B5FEB" w:rsidP="007E703F">
      <w:pPr>
        <w:pStyle w:val="TEXTE"/>
        <w:numPr>
          <w:ilvl w:val="0"/>
          <w:numId w:val="28"/>
        </w:numPr>
      </w:pPr>
      <w:r>
        <w:t>Capacidades individuales y organizativas para la elaboración de políticas</w:t>
      </w:r>
    </w:p>
    <w:p w14:paraId="32E12E0B" w14:textId="5BF29A3E" w:rsidR="004B5FEB" w:rsidRDefault="004B5FEB" w:rsidP="007E703F">
      <w:pPr>
        <w:pStyle w:val="TEXTE"/>
        <w:numPr>
          <w:ilvl w:val="0"/>
          <w:numId w:val="28"/>
        </w:numPr>
      </w:pPr>
      <w:r>
        <w:t xml:space="preserve">El desarrollo de capacidades para programas y sistemas de protección social, así como implementación de políticas </w:t>
      </w:r>
    </w:p>
    <w:p w14:paraId="03B03A8F" w14:textId="4039AE5E" w:rsidR="004B5FEB" w:rsidRDefault="004B5FEB" w:rsidP="007E703F">
      <w:pPr>
        <w:pStyle w:val="TEXTE"/>
        <w:numPr>
          <w:ilvl w:val="0"/>
          <w:numId w:val="28"/>
        </w:numPr>
      </w:pPr>
      <w:r>
        <w:t>Promoción y desarrollo de capacidades para políticas y asuntos de integración e intersectoriales relacionados con la protección social</w:t>
      </w:r>
    </w:p>
    <w:p w14:paraId="1AC33C45" w14:textId="48B44887" w:rsidR="004B5FEB" w:rsidRDefault="004B5FEB" w:rsidP="007E703F">
      <w:pPr>
        <w:pStyle w:val="TEXTE"/>
        <w:numPr>
          <w:ilvl w:val="0"/>
          <w:numId w:val="28"/>
        </w:numPr>
      </w:pPr>
      <w:r>
        <w:t xml:space="preserve">Promoción y desarrollo de capacidades para la sostenibilidad de sistemas y programas de protección social financiados nacionalmente </w:t>
      </w:r>
    </w:p>
    <w:p w14:paraId="4EEBDF02" w14:textId="383430B0" w:rsidR="004B5FEB" w:rsidRDefault="004B5FEB" w:rsidP="007E703F">
      <w:pPr>
        <w:pStyle w:val="TEXTE"/>
        <w:numPr>
          <w:ilvl w:val="0"/>
          <w:numId w:val="28"/>
        </w:numPr>
      </w:pPr>
      <w:r>
        <w:t>Transferibilidad de las prestaciones y los derechos sociales a escala nacional y regional</w:t>
      </w:r>
    </w:p>
    <w:p w14:paraId="49D7358E" w14:textId="139C9707" w:rsidR="004B5FEB" w:rsidRDefault="004B5FEB" w:rsidP="007E703F">
      <w:pPr>
        <w:pStyle w:val="TEXTE"/>
        <w:numPr>
          <w:ilvl w:val="0"/>
          <w:numId w:val="28"/>
        </w:numPr>
      </w:pPr>
      <w:r>
        <w:t>Cobertura de protección social e inclusión de los trabajadores migrantes y sus familiares</w:t>
      </w:r>
    </w:p>
    <w:p w14:paraId="602E5CA7" w14:textId="09DD7F99" w:rsidR="004B5FEB" w:rsidRDefault="004B5FEB" w:rsidP="007E703F">
      <w:pPr>
        <w:pStyle w:val="TEXTE"/>
        <w:numPr>
          <w:ilvl w:val="0"/>
          <w:numId w:val="28"/>
        </w:numPr>
      </w:pPr>
      <w:r>
        <w:t>Empoderamiento de la sociedad civil y los actores sociales en materia de protección social</w:t>
      </w:r>
    </w:p>
    <w:p w14:paraId="4F0ED9D4" w14:textId="3E4C90E6" w:rsidR="004B5FEB" w:rsidRDefault="004B5FEB" w:rsidP="007E703F">
      <w:pPr>
        <w:pStyle w:val="TEXTE"/>
        <w:numPr>
          <w:ilvl w:val="0"/>
          <w:numId w:val="28"/>
        </w:numPr>
      </w:pPr>
      <w:r>
        <w:t>¿Dónde tienen lugar las actividades?</w:t>
      </w:r>
    </w:p>
    <w:p w14:paraId="6C842DD1" w14:textId="77777777" w:rsidR="00FB1E0F" w:rsidRDefault="00FB1E0F" w:rsidP="00D27279">
      <w:pPr>
        <w:pStyle w:val="TEXTE"/>
        <w:spacing w:after="60"/>
        <w:ind w:left="1134"/>
      </w:pPr>
    </w:p>
    <w:p w14:paraId="69358FDF" w14:textId="77777777" w:rsidR="00FB1E0F" w:rsidRPr="00FB1E0F" w:rsidRDefault="00FB1E0F" w:rsidP="00FB1E0F">
      <w:pPr>
        <w:pStyle w:val="Heading2"/>
        <w:rPr>
          <w:rFonts w:eastAsia="Calibri"/>
        </w:rPr>
      </w:pPr>
      <w:bookmarkStart w:id="21" w:name="_Toc492469998"/>
      <w:r>
        <w:t>Principios de cooperación de SOCIEUX+</w:t>
      </w:r>
      <w:bookmarkEnd w:id="21"/>
    </w:p>
    <w:p w14:paraId="46DD3F91" w14:textId="77777777" w:rsidR="00FB1E0F" w:rsidRPr="00FB1E0F" w:rsidRDefault="00FB1E0F" w:rsidP="00FB1E0F">
      <w:pPr>
        <w:pStyle w:val="TEXTE"/>
        <w:rPr>
          <w:b/>
        </w:rPr>
      </w:pPr>
      <w:r>
        <w:rPr>
          <w:b/>
        </w:rPr>
        <w:t>Todas las acciones y sus actividades se basan en los principios de:</w:t>
      </w:r>
    </w:p>
    <w:p w14:paraId="30DC8A8C" w14:textId="46D1FA5C" w:rsidR="00FB1E0F" w:rsidRPr="00AB0AB6" w:rsidRDefault="00FB1E0F" w:rsidP="00B74A9E">
      <w:pPr>
        <w:pStyle w:val="TEXTE"/>
        <w:numPr>
          <w:ilvl w:val="0"/>
          <w:numId w:val="28"/>
        </w:numPr>
      </w:pPr>
      <w:r>
        <w:t>Apropiación: las solicitudes y acciones están motivadas por la demanda y las necesidades de las instituciones socias;</w:t>
      </w:r>
    </w:p>
    <w:p w14:paraId="17BBF3C7" w14:textId="007E7005" w:rsidR="00FB1E0F" w:rsidRPr="00AB0AB6" w:rsidRDefault="00FB1E0F" w:rsidP="00B74A9E">
      <w:pPr>
        <w:pStyle w:val="TEXTE"/>
        <w:numPr>
          <w:ilvl w:val="0"/>
          <w:numId w:val="28"/>
        </w:numPr>
      </w:pPr>
      <w:r>
        <w:t xml:space="preserve">Dimensión </w:t>
      </w:r>
      <w:r>
        <w:rPr>
          <w:i/>
        </w:rPr>
        <w:t>inter pares</w:t>
      </w:r>
      <w:r>
        <w:t>: las actividades implementadas se basan en el intercambio entre instituciones, expertos y practicantes;</w:t>
      </w:r>
    </w:p>
    <w:p w14:paraId="2083E7BF" w14:textId="0D9C2611" w:rsidR="00FB1E0F" w:rsidRPr="00AB0AB6" w:rsidRDefault="00FB1E0F" w:rsidP="00B74A9E">
      <w:pPr>
        <w:pStyle w:val="TEXTE"/>
        <w:numPr>
          <w:ilvl w:val="0"/>
          <w:numId w:val="28"/>
        </w:numPr>
      </w:pPr>
      <w:r>
        <w:t>Preferencia por los expertos públicos: los expertos movilizados son principalmente del sector público o de ministerios y agencias de los Estados miembros delegados de la UE;</w:t>
      </w:r>
    </w:p>
    <w:p w14:paraId="7F5E44AD" w14:textId="3A6D2122" w:rsidR="00FB1E0F" w:rsidRPr="00AB0AB6" w:rsidRDefault="00FB1E0F" w:rsidP="00B74A9E">
      <w:pPr>
        <w:pStyle w:val="TEXTE"/>
        <w:numPr>
          <w:ilvl w:val="0"/>
          <w:numId w:val="28"/>
        </w:numPr>
      </w:pPr>
      <w:r>
        <w:t>Diversificación de la experiencia: los expertos movilizados y las instituciones colaboradoras que aportan su experiencia son, en la medida de lo posible, de más de un país;</w:t>
      </w:r>
    </w:p>
    <w:p w14:paraId="5E7DAD30" w14:textId="079CFB38" w:rsidR="00FB1E0F" w:rsidRPr="00AB0AB6" w:rsidRDefault="00FB1E0F" w:rsidP="00B74A9E">
      <w:pPr>
        <w:pStyle w:val="TEXTE"/>
        <w:numPr>
          <w:ilvl w:val="0"/>
          <w:numId w:val="28"/>
        </w:numPr>
      </w:pPr>
      <w:r>
        <w:t>Colaboración institucional: las acciones deben fomentar la cooperación institucional entre Estados miembros de la UE e instituciones de países socios;</w:t>
      </w:r>
    </w:p>
    <w:p w14:paraId="1669EC86" w14:textId="2C5E57AE" w:rsidR="00FB1E0F" w:rsidRPr="00AB0AB6" w:rsidRDefault="00FB1E0F" w:rsidP="00B74A9E">
      <w:pPr>
        <w:pStyle w:val="TEXTE"/>
        <w:numPr>
          <w:ilvl w:val="0"/>
          <w:numId w:val="28"/>
        </w:numPr>
      </w:pPr>
      <w:r>
        <w:t>Enfoque estructurado: las actividades de la acción estructurada (con más de una actividad) se coordinan y todas contribuyen al objetivo específico de la acción;</w:t>
      </w:r>
    </w:p>
    <w:p w14:paraId="78A37B3C" w14:textId="2EAED011" w:rsidR="00FB1E0F" w:rsidRPr="00AB0AB6" w:rsidRDefault="00FB1E0F" w:rsidP="00B74A9E">
      <w:pPr>
        <w:pStyle w:val="TEXTE"/>
        <w:numPr>
          <w:ilvl w:val="0"/>
          <w:numId w:val="28"/>
        </w:numPr>
      </w:pPr>
      <w:r>
        <w:t>Cooperación Sur-Sur y cooperación triangular: las acciones y actividades pueden permitir la cooperación entre dos o más países socios y/o entre países socios y las instituciones de los Estados miembros de la UE;</w:t>
      </w:r>
    </w:p>
    <w:p w14:paraId="32BBB398" w14:textId="0FFC8E4B" w:rsidR="00FB1E0F" w:rsidRPr="00AB0AB6" w:rsidRDefault="00FB1E0F" w:rsidP="00B74A9E">
      <w:pPr>
        <w:pStyle w:val="TEXTE"/>
        <w:numPr>
          <w:ilvl w:val="0"/>
          <w:numId w:val="28"/>
        </w:numPr>
      </w:pPr>
      <w:r>
        <w:t>Sin solapamiento: las acciones no deben solaparse sino complementarse y crear sinergias con los programas de cooperación existentes financiados por la UE u otros socios internacionales relevantes;</w:t>
      </w:r>
    </w:p>
    <w:p w14:paraId="65E59F5D" w14:textId="66EB93C2" w:rsidR="00FB1E0F" w:rsidRPr="00AB0AB6" w:rsidRDefault="00FB1E0F" w:rsidP="00B74A9E">
      <w:pPr>
        <w:pStyle w:val="TEXTE"/>
        <w:numPr>
          <w:ilvl w:val="0"/>
          <w:numId w:val="28"/>
        </w:numPr>
      </w:pPr>
      <w:r>
        <w:t xml:space="preserve">Gestión basada en resultados: las actividades se gestionan de forma rápida, adecuada y pragmática para lograr los resultados fijados para las acciones; </w:t>
      </w:r>
    </w:p>
    <w:p w14:paraId="351FA820" w14:textId="76906260" w:rsidR="00FB1E0F" w:rsidRDefault="00FB1E0F" w:rsidP="00B74A9E">
      <w:pPr>
        <w:pStyle w:val="TEXTE"/>
        <w:numPr>
          <w:ilvl w:val="0"/>
          <w:numId w:val="28"/>
        </w:numPr>
      </w:pPr>
      <w:r>
        <w:t>Alta calidad: los resultados de las actividades cumplen los criterios de calidad pero manteniendo las limitaciones que impone la rentabilidad.</w:t>
      </w:r>
    </w:p>
    <w:p w14:paraId="279E28C2" w14:textId="77777777" w:rsidR="00770343" w:rsidRDefault="00770343" w:rsidP="00770343">
      <w:pPr>
        <w:pStyle w:val="TEXTE"/>
      </w:pPr>
    </w:p>
    <w:p w14:paraId="67F1A607" w14:textId="3C79D373" w:rsidR="00770343" w:rsidRPr="004B3684" w:rsidRDefault="00770343" w:rsidP="00770343">
      <w:pPr>
        <w:pStyle w:val="Heading2"/>
        <w:rPr>
          <w:rFonts w:eastAsia="Calibri"/>
        </w:rPr>
      </w:pPr>
      <w:bookmarkStart w:id="22" w:name="_Toc492469999"/>
      <w:r>
        <w:t>Expertos movilizados</w:t>
      </w:r>
      <w:bookmarkEnd w:id="22"/>
      <w:r>
        <w:t xml:space="preserve"> </w:t>
      </w:r>
    </w:p>
    <w:p w14:paraId="3C7B508E" w14:textId="36FB332D" w:rsidR="00770343" w:rsidRPr="004B3684" w:rsidRDefault="00770343" w:rsidP="00770343">
      <w:pPr>
        <w:pStyle w:val="TEXTE"/>
        <w:rPr>
          <w:color w:val="000000"/>
        </w:rPr>
      </w:pPr>
      <w:r>
        <w:rPr>
          <w:color w:val="000000"/>
        </w:rPr>
        <w:t xml:space="preserve">SOCIEUX+ implica a expertos procedentes principalmente de </w:t>
      </w:r>
      <w:r>
        <w:rPr>
          <w:b/>
          <w:color w:val="000000"/>
        </w:rPr>
        <w:t xml:space="preserve">administraciones públicas de </w:t>
      </w:r>
      <w:r>
        <w:rPr>
          <w:b/>
        </w:rPr>
        <w:t>los Estados miembros de la Unión Europea</w:t>
      </w:r>
      <w:r>
        <w:t xml:space="preserve"> con el fin de facilitar el intercambio de conocimientos y experiencia </w:t>
      </w:r>
      <w:r>
        <w:rPr>
          <w:i/>
        </w:rPr>
        <w:t>inter pares</w:t>
      </w:r>
      <w:r>
        <w:t xml:space="preserve">. Los profesionales de las administraciones de los países socios y organismos delegados también pueden aportar valor añadido en una </w:t>
      </w:r>
      <w:r>
        <w:rPr>
          <w:b/>
          <w:color w:val="000000"/>
        </w:rPr>
        <w:t>cooperación triangular</w:t>
      </w:r>
      <w:r>
        <w:rPr>
          <w:color w:val="000000"/>
        </w:rPr>
        <w:t xml:space="preserve">. </w:t>
      </w:r>
    </w:p>
    <w:p w14:paraId="61CE34A5" w14:textId="078A0372" w:rsidR="00770343" w:rsidRPr="004B3684" w:rsidRDefault="00770343" w:rsidP="00770343">
      <w:pPr>
        <w:pStyle w:val="TEXTE"/>
        <w:rPr>
          <w:color w:val="000000"/>
        </w:rPr>
      </w:pPr>
      <w:r>
        <w:rPr>
          <w:color w:val="000000"/>
        </w:rPr>
        <w:t>En caso necesario, puede involucrarse en las Acciones SOCIEUX+ a expertos de otro tipo de organizaciones, como organizaciones internacionales, el sector académico, interlocutores sociales y la sociedad civil.</w:t>
      </w:r>
    </w:p>
    <w:p w14:paraId="2930AAD6" w14:textId="77777777" w:rsidR="00792B3D" w:rsidRDefault="00792B3D">
      <w:pPr>
        <w:rPr>
          <w:rFonts w:eastAsia="Calibri" w:cs="Arial"/>
          <w:b/>
          <w:caps/>
          <w:color w:val="000000" w:themeColor="text1"/>
          <w:sz w:val="22"/>
          <w:szCs w:val="22"/>
        </w:rPr>
      </w:pPr>
      <w:bookmarkStart w:id="23" w:name="_Toc486863057"/>
      <w:r>
        <w:br w:type="page"/>
      </w:r>
    </w:p>
    <w:p w14:paraId="2D47C86A" w14:textId="6FBC630C" w:rsidR="00FB1E0F" w:rsidRPr="00FB1E0F" w:rsidRDefault="00FB1E0F" w:rsidP="004269CF">
      <w:pPr>
        <w:pStyle w:val="Heading1"/>
        <w:spacing w:after="120"/>
      </w:pPr>
      <w:bookmarkStart w:id="24" w:name="_Toc492470000"/>
      <w:r>
        <w:t>Cómo funciona SOCIEUX+</w:t>
      </w:r>
      <w:bookmarkEnd w:id="23"/>
      <w:bookmarkEnd w:id="24"/>
      <w:r>
        <w:t xml:space="preserve"> </w:t>
      </w:r>
    </w:p>
    <w:p w14:paraId="662532C6" w14:textId="77777777" w:rsidR="005C292C" w:rsidRPr="009568D9" w:rsidRDefault="005C292C" w:rsidP="009568D9">
      <w:pPr>
        <w:pStyle w:val="TEXTE"/>
      </w:pPr>
      <w:r>
        <w:t>SOCIEUX+ es una iniciativa impulsada por la demanda en la que las instituciones de los países socios presentan sus solicitudes en un formato simple. El equipo de SOCIEUX+ ajusta la solicitud, con la colaboración de la institución socia solicitante para garantizar una cooperación técnica bien definida y adaptada.</w:t>
      </w:r>
    </w:p>
    <w:p w14:paraId="3C19B23E" w14:textId="77777777" w:rsidR="005C292C" w:rsidRPr="0052406B" w:rsidRDefault="005C292C">
      <w:pPr>
        <w:spacing w:after="120" w:line="276" w:lineRule="auto"/>
        <w:jc w:val="both"/>
        <w:rPr>
          <w:rFonts w:eastAsia="Calibri" w:cs="Arial"/>
          <w:color w:val="000000" w:themeColor="text1"/>
          <w:sz w:val="22"/>
          <w:szCs w:val="22"/>
        </w:rPr>
      </w:pPr>
      <w:r w:rsidRPr="0052406B">
        <w:rPr>
          <w:rFonts w:eastAsia="Calibri" w:cs="Arial"/>
          <w:noProof/>
          <w:color w:val="000000" w:themeColor="text1"/>
          <w:sz w:val="22"/>
          <w:szCs w:val="22"/>
          <w:lang w:val="nl-BE" w:eastAsia="nl-BE"/>
        </w:rPr>
        <w:drawing>
          <wp:inline distT="0" distB="0" distL="0" distR="0" wp14:anchorId="51CEAE07" wp14:editId="00F726A7">
            <wp:extent cx="6184900" cy="1897968"/>
            <wp:effectExtent l="0" t="0" r="6350" b="762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4900" cy="1897968"/>
                    </a:xfrm>
                    <a:prstGeom prst="rect">
                      <a:avLst/>
                    </a:prstGeom>
                    <a:noFill/>
                    <a:ln>
                      <a:noFill/>
                    </a:ln>
                  </pic:spPr>
                </pic:pic>
              </a:graphicData>
            </a:graphic>
          </wp:inline>
        </w:drawing>
      </w:r>
    </w:p>
    <w:p w14:paraId="4FC9A7FE" w14:textId="77777777" w:rsidR="005C1D8E" w:rsidRPr="004B3684" w:rsidRDefault="005C1D8E" w:rsidP="004B3684">
      <w:pPr>
        <w:spacing w:after="120" w:line="276" w:lineRule="auto"/>
        <w:jc w:val="both"/>
        <w:rPr>
          <w:rFonts w:eastAsia="Calibri" w:cs="Arial"/>
          <w:b/>
          <w:color w:val="000000" w:themeColor="text1"/>
          <w:szCs w:val="18"/>
          <w:lang w:val="en-GB"/>
        </w:rPr>
      </w:pPr>
    </w:p>
    <w:p w14:paraId="3A1AD4C6" w14:textId="0F7ED156" w:rsidR="00961A2E" w:rsidRDefault="00211F0F" w:rsidP="00B74A9E">
      <w:pPr>
        <w:pStyle w:val="Heading2"/>
        <w:rPr>
          <w:rFonts w:eastAsia="Calibri"/>
        </w:rPr>
      </w:pPr>
      <w:bookmarkStart w:id="25" w:name="_Toc492470001"/>
      <w:r>
        <w:t>CÓMO PRESENTAR UNA SOLICITUD</w:t>
      </w:r>
      <w:bookmarkEnd w:id="25"/>
      <w:r>
        <w:t xml:space="preserve">  </w:t>
      </w:r>
    </w:p>
    <w:p w14:paraId="7BDC4E53" w14:textId="6172E638" w:rsidR="006F6E79" w:rsidRPr="00D36230" w:rsidRDefault="006F6E79" w:rsidP="006F6E79">
      <w:pPr>
        <w:pStyle w:val="TEXTE"/>
      </w:pPr>
      <w:r>
        <w:t>Se invita a las instituciones de los países socios interesadas a solicitar asistencia técnica de SOCIEUX+ de la siguiente forma:</w:t>
      </w:r>
    </w:p>
    <w:p w14:paraId="4DB5BAF7" w14:textId="379CDF83" w:rsidR="006F6E79" w:rsidRPr="006F6E79" w:rsidRDefault="006F6E79" w:rsidP="006F6E79">
      <w:pPr>
        <w:pStyle w:val="TEXTE"/>
        <w:numPr>
          <w:ilvl w:val="0"/>
          <w:numId w:val="34"/>
        </w:numPr>
      </w:pPr>
      <w:r>
        <w:t xml:space="preserve">El </w:t>
      </w:r>
      <w:r>
        <w:rPr>
          <w:b/>
        </w:rPr>
        <w:t>Formulario de solicitud</w:t>
      </w:r>
      <w:r>
        <w:t xml:space="preserve"> se puede descargar en el </w:t>
      </w:r>
      <w:hyperlink r:id="rId16" w:history="1">
        <w:r>
          <w:rPr>
            <w:rStyle w:val="Hyperlink"/>
          </w:rPr>
          <w:t>sitio web</w:t>
        </w:r>
      </w:hyperlink>
      <w:r>
        <w:t xml:space="preserve"> de SOCIEUX+. Si tiene algún problema con la descarga del Formulario de solicitud, póngase en contacto con el equipo de SOCIEUX+ (</w:t>
      </w:r>
      <w:hyperlink r:id="rId17" w:history="1">
        <w:r>
          <w:rPr>
            <w:rStyle w:val="Hyperlink"/>
          </w:rPr>
          <w:t>contact@socieux.eu</w:t>
        </w:r>
      </w:hyperlink>
      <w:r>
        <w:t>)</w:t>
      </w:r>
    </w:p>
    <w:p w14:paraId="4FD27676" w14:textId="77777777" w:rsidR="006F6E79" w:rsidRPr="006F6E79" w:rsidRDefault="006F6E79" w:rsidP="006F6E79">
      <w:pPr>
        <w:pStyle w:val="TEXTE"/>
        <w:numPr>
          <w:ilvl w:val="0"/>
          <w:numId w:val="34"/>
        </w:numPr>
      </w:pPr>
      <w:r>
        <w:t xml:space="preserve">El Formulario de solicitud debe rellenarse en </w:t>
      </w:r>
      <w:r>
        <w:rPr>
          <w:b/>
        </w:rPr>
        <w:t>inglés</w:t>
      </w:r>
      <w:r>
        <w:t xml:space="preserve">, </w:t>
      </w:r>
      <w:r>
        <w:rPr>
          <w:b/>
        </w:rPr>
        <w:t>francés</w:t>
      </w:r>
      <w:r>
        <w:t xml:space="preserve">, </w:t>
      </w:r>
      <w:r>
        <w:rPr>
          <w:b/>
        </w:rPr>
        <w:t>español</w:t>
      </w:r>
      <w:r>
        <w:t xml:space="preserve"> o </w:t>
      </w:r>
      <w:r>
        <w:rPr>
          <w:b/>
        </w:rPr>
        <w:t>portugués</w:t>
      </w:r>
      <w:r>
        <w:t xml:space="preserve">. </w:t>
      </w:r>
    </w:p>
    <w:p w14:paraId="581779D0" w14:textId="77777777" w:rsidR="006F6E79" w:rsidRPr="006F6E79" w:rsidRDefault="006F6E79" w:rsidP="006F6E79">
      <w:pPr>
        <w:pStyle w:val="TEXTE"/>
        <w:numPr>
          <w:ilvl w:val="0"/>
          <w:numId w:val="34"/>
        </w:numPr>
      </w:pPr>
      <w:r>
        <w:t xml:space="preserve">Adjunte la </w:t>
      </w:r>
      <w:r>
        <w:rPr>
          <w:b/>
        </w:rPr>
        <w:t>información y documentos justificativos</w:t>
      </w:r>
      <w:r>
        <w:t xml:space="preserve"> relevantes.</w:t>
      </w:r>
    </w:p>
    <w:p w14:paraId="17A8FE73" w14:textId="77777777" w:rsidR="006F6E79" w:rsidRPr="006F6E79" w:rsidRDefault="006F6E79" w:rsidP="006F6E79">
      <w:pPr>
        <w:pStyle w:val="TEXTE"/>
        <w:numPr>
          <w:ilvl w:val="0"/>
          <w:numId w:val="34"/>
        </w:numPr>
      </w:pPr>
      <w:r>
        <w:rPr>
          <w:b/>
        </w:rPr>
        <w:t>Firme</w:t>
      </w:r>
      <w:r>
        <w:t xml:space="preserve"> la solicitud </w:t>
      </w:r>
      <w:r>
        <w:rPr>
          <w:b/>
        </w:rPr>
        <w:t>indicando la fecha</w:t>
      </w:r>
      <w:r>
        <w:t>.</w:t>
      </w:r>
    </w:p>
    <w:p w14:paraId="49364C1B" w14:textId="77777777" w:rsidR="006F6E79" w:rsidRPr="006F6E79" w:rsidRDefault="006F6E79" w:rsidP="006F6E79">
      <w:pPr>
        <w:pStyle w:val="TEXTE"/>
        <w:numPr>
          <w:ilvl w:val="0"/>
          <w:numId w:val="34"/>
        </w:numPr>
      </w:pPr>
      <w:r>
        <w:t xml:space="preserve">Envíe el Formulario de solicitud a través del sitio web de </w:t>
      </w:r>
      <w:r>
        <w:rPr>
          <w:b/>
        </w:rPr>
        <w:t>SOCIEUX+</w:t>
      </w:r>
      <w:r>
        <w:t xml:space="preserve"> o por </w:t>
      </w:r>
      <w:r>
        <w:rPr>
          <w:b/>
        </w:rPr>
        <w:t>correo electrónico</w:t>
      </w:r>
      <w:r>
        <w:t xml:space="preserve"> o </w:t>
      </w:r>
      <w:r>
        <w:rPr>
          <w:b/>
        </w:rPr>
        <w:t>postal</w:t>
      </w:r>
      <w:r>
        <w:t xml:space="preserve"> a:</w:t>
      </w:r>
    </w:p>
    <w:p w14:paraId="431288D7" w14:textId="77777777" w:rsidR="006F6E79" w:rsidRPr="0052406B" w:rsidRDefault="006F6E79" w:rsidP="007471E1">
      <w:pPr>
        <w:pStyle w:val="TEXTE"/>
      </w:pPr>
    </w:p>
    <w:p w14:paraId="39188290" w14:textId="77777777" w:rsidR="006F6E79" w:rsidRPr="004B3684" w:rsidRDefault="006F6E79" w:rsidP="00770343">
      <w:pPr>
        <w:pStyle w:val="TEXTE"/>
        <w:pBdr>
          <w:top w:val="single" w:sz="4" w:space="1" w:color="auto"/>
          <w:left w:val="single" w:sz="4" w:space="4" w:color="auto"/>
          <w:bottom w:val="single" w:sz="4" w:space="1" w:color="auto"/>
          <w:right w:val="single" w:sz="4" w:space="4" w:color="auto"/>
        </w:pBdr>
        <w:jc w:val="center"/>
        <w:rPr>
          <w:rFonts w:cs="Arial"/>
          <w:color w:val="000000" w:themeColor="text1"/>
        </w:rPr>
      </w:pPr>
      <w:r>
        <w:rPr>
          <w:color w:val="000000" w:themeColor="text1"/>
        </w:rPr>
        <w:t>SOCIEUX+ EU Expertise on Social Protection, Labour and Employment</w:t>
      </w:r>
    </w:p>
    <w:p w14:paraId="1FD2F20C" w14:textId="77777777" w:rsidR="00770343" w:rsidRPr="00401A68" w:rsidRDefault="006F6E79" w:rsidP="00770343">
      <w:pPr>
        <w:pStyle w:val="TEXTE"/>
        <w:pBdr>
          <w:top w:val="single" w:sz="4" w:space="1" w:color="auto"/>
          <w:left w:val="single" w:sz="4" w:space="4" w:color="auto"/>
          <w:bottom w:val="single" w:sz="4" w:space="1" w:color="auto"/>
          <w:right w:val="single" w:sz="4" w:space="4" w:color="auto"/>
        </w:pBdr>
        <w:jc w:val="center"/>
        <w:rPr>
          <w:rFonts w:cs="Arial"/>
          <w:lang w:val="fr-FR"/>
        </w:rPr>
      </w:pPr>
      <w:r w:rsidRPr="00401A68">
        <w:rPr>
          <w:lang w:val="fr-FR"/>
        </w:rPr>
        <w:t>FPS Social Security – Boulevard du Jardin Botanique 50, Boîte 135</w:t>
      </w:r>
    </w:p>
    <w:p w14:paraId="3AF40837" w14:textId="183788EC" w:rsidR="006F6E79" w:rsidRDefault="006F6E79" w:rsidP="00770343">
      <w:pPr>
        <w:pStyle w:val="TEXTE"/>
        <w:pBdr>
          <w:top w:val="single" w:sz="4" w:space="1" w:color="auto"/>
          <w:left w:val="single" w:sz="4" w:space="4" w:color="auto"/>
          <w:bottom w:val="single" w:sz="4" w:space="1" w:color="auto"/>
          <w:right w:val="single" w:sz="4" w:space="4" w:color="auto"/>
        </w:pBdr>
        <w:jc w:val="center"/>
      </w:pPr>
      <w:r>
        <w:t xml:space="preserve">Teléfono: +32 (0) 252 86629 / E-mail: </w:t>
      </w:r>
      <w:hyperlink r:id="rId18" w:history="1">
        <w:r>
          <w:rPr>
            <w:rStyle w:val="Hyperlink"/>
          </w:rPr>
          <w:t>requests@socieux.eu</w:t>
        </w:r>
      </w:hyperlink>
      <w:r>
        <w:t xml:space="preserve"> </w:t>
      </w:r>
    </w:p>
    <w:p w14:paraId="3EEBEC7D" w14:textId="77777777" w:rsidR="006F6E79" w:rsidRPr="00401A68" w:rsidRDefault="006F6E79" w:rsidP="006F6E79"/>
    <w:p w14:paraId="5FBFCF74" w14:textId="4BE49884" w:rsidR="00770343" w:rsidRDefault="00770343" w:rsidP="00770343">
      <w:pPr>
        <w:pStyle w:val="Heading2"/>
      </w:pPr>
      <w:bookmarkStart w:id="26" w:name="_Toc492470002"/>
      <w:r>
        <w:t>CRITERIOS DE EVALUACIÓN</w:t>
      </w:r>
      <w:bookmarkEnd w:id="26"/>
      <w:r>
        <w:t xml:space="preserve"> </w:t>
      </w:r>
    </w:p>
    <w:p w14:paraId="06205EA8" w14:textId="5C8678DE" w:rsidR="003B48FD" w:rsidRPr="00D36230" w:rsidRDefault="00961A2E" w:rsidP="006D38A8">
      <w:pPr>
        <w:pStyle w:val="TEXTE"/>
      </w:pPr>
      <w:r>
        <w:t>Las solicitudes de acciones de asistencia técnica serán evaluadas y aprobadas conforme a los siguientes criterios:</w:t>
      </w:r>
    </w:p>
    <w:p w14:paraId="22DBFBA5" w14:textId="77777777" w:rsidR="003B48FD" w:rsidRPr="006D38A8" w:rsidRDefault="008078D1" w:rsidP="006D38A8">
      <w:pPr>
        <w:pStyle w:val="TEXTE"/>
        <w:rPr>
          <w:b/>
        </w:rPr>
      </w:pPr>
      <w:r>
        <w:rPr>
          <w:b/>
        </w:rPr>
        <w:t>Requisitos básicos de elegibilidad</w:t>
      </w:r>
    </w:p>
    <w:p w14:paraId="6C51ADA6" w14:textId="47B99CB1" w:rsidR="001110FF" w:rsidRPr="00D36230" w:rsidRDefault="00563B58" w:rsidP="006D38A8">
      <w:pPr>
        <w:pStyle w:val="TEXTE"/>
        <w:numPr>
          <w:ilvl w:val="0"/>
          <w:numId w:val="30"/>
        </w:numPr>
      </w:pPr>
      <w:r>
        <w:t>¿La solicitud se ha originado en un país del ámbito geográfico de intervención de SOCIEUX+? (véase Anexo 1)</w:t>
      </w:r>
    </w:p>
    <w:p w14:paraId="147FA8CD" w14:textId="77777777" w:rsidR="00961A2E" w:rsidRPr="00D36230" w:rsidRDefault="00642C05" w:rsidP="006D38A8">
      <w:pPr>
        <w:pStyle w:val="TEXTE"/>
        <w:numPr>
          <w:ilvl w:val="0"/>
          <w:numId w:val="30"/>
        </w:numPr>
      </w:pPr>
      <w:r>
        <w:t>¿La institución que presenta la solicitud es una autoridad pública, un organismo delegado o un agente social?</w:t>
      </w:r>
    </w:p>
    <w:p w14:paraId="007B7EBE" w14:textId="77777777" w:rsidR="00A20A05" w:rsidRPr="00D36230" w:rsidRDefault="00D06F37" w:rsidP="006D38A8">
      <w:pPr>
        <w:pStyle w:val="TEXTE"/>
        <w:numPr>
          <w:ilvl w:val="0"/>
          <w:numId w:val="30"/>
        </w:numPr>
      </w:pPr>
      <w:r>
        <w:t>¿El objeto de la solicitud entra en el campo de especialidad de SOCIEUX+?</w:t>
      </w:r>
    </w:p>
    <w:p w14:paraId="53B4E1B6" w14:textId="16CF075E" w:rsidR="00A20A05" w:rsidRPr="006D38A8" w:rsidRDefault="00961A2E" w:rsidP="006D38A8">
      <w:pPr>
        <w:pStyle w:val="TEXTE"/>
        <w:rPr>
          <w:b/>
        </w:rPr>
      </w:pPr>
      <w:r>
        <w:rPr>
          <w:b/>
        </w:rPr>
        <w:t>Coherencia y complementariedad   </w:t>
      </w:r>
    </w:p>
    <w:p w14:paraId="139B1573" w14:textId="1A18D4DA" w:rsidR="00A20A05" w:rsidRDefault="00961A2E" w:rsidP="006D38A8">
      <w:pPr>
        <w:pStyle w:val="TEXTE"/>
        <w:numPr>
          <w:ilvl w:val="0"/>
          <w:numId w:val="31"/>
        </w:numPr>
      </w:pPr>
      <w:r>
        <w:t xml:space="preserve">¿Se ajusta su solicitud a las políticas y estrategias nacionales? En caso afirmativo, enumere y describa dichas políticas y estrategias. ¿Cómo se relacionan con los objetivos de su solicitud? </w:t>
      </w:r>
    </w:p>
    <w:p w14:paraId="45AA697D" w14:textId="77777777" w:rsidR="007E703F" w:rsidRPr="00D36230" w:rsidRDefault="007E703F" w:rsidP="007E703F">
      <w:pPr>
        <w:pStyle w:val="TEXTE"/>
      </w:pPr>
    </w:p>
    <w:p w14:paraId="73A6AB70" w14:textId="51B25501" w:rsidR="00EC0583" w:rsidRPr="00D36230" w:rsidRDefault="00961A2E" w:rsidP="006D38A8">
      <w:pPr>
        <w:pStyle w:val="TEXTE"/>
        <w:numPr>
          <w:ilvl w:val="0"/>
          <w:numId w:val="31"/>
        </w:numPr>
      </w:pPr>
      <w:r>
        <w:t>¿Hay algún socio de la UE actual o anterior con el que colabore actualmente o tenga previsto colaborar en el ámbito de asistencia técnica propuesto? En caso afirmativo, indique la intervención, las principales partes interesadas y los socios internacionales.  Explique aquí también brevemente cómo puede SOCIEUX+ complementarlas.</w:t>
      </w:r>
    </w:p>
    <w:p w14:paraId="6B4007E1" w14:textId="419F1C16" w:rsidR="00961A2E" w:rsidRPr="006D38A8" w:rsidRDefault="00961A2E" w:rsidP="006D38A8">
      <w:pPr>
        <w:pStyle w:val="TEXTE"/>
        <w:rPr>
          <w:b/>
        </w:rPr>
      </w:pPr>
      <w:r>
        <w:rPr>
          <w:b/>
        </w:rPr>
        <w:t>Sostenibilidad</w:t>
      </w:r>
    </w:p>
    <w:p w14:paraId="1990D9AB" w14:textId="10056278" w:rsidR="00A05876" w:rsidRPr="00D36230" w:rsidRDefault="00961A2E" w:rsidP="006D38A8">
      <w:pPr>
        <w:pStyle w:val="TEXTE"/>
        <w:numPr>
          <w:ilvl w:val="0"/>
          <w:numId w:val="32"/>
        </w:numPr>
      </w:pPr>
      <w:r>
        <w:t>¿Los resultados previstos para la solicitud son pertinentes para el desarrollo o la sostenibilidad de los sistemas de protección social y las políticas de trabajo y empleo de su país? En caso afirmativo, explique brevemente cómo.</w:t>
      </w:r>
    </w:p>
    <w:p w14:paraId="144E105E" w14:textId="35339483" w:rsidR="00961A2E" w:rsidRPr="00D36230" w:rsidRDefault="00961A2E" w:rsidP="006D38A8">
      <w:pPr>
        <w:pStyle w:val="TEXTE"/>
        <w:numPr>
          <w:ilvl w:val="0"/>
          <w:numId w:val="32"/>
        </w:numPr>
      </w:pPr>
      <w:r>
        <w:t>¿Es la asistencia técnica solicitada pertinente para el desarrollo de capacidades de su institución? En caso afirmativo, explique brevemente cómo. </w:t>
      </w:r>
    </w:p>
    <w:p w14:paraId="70AB027A" w14:textId="2EC5D803" w:rsidR="00961A2E" w:rsidRPr="006D38A8" w:rsidRDefault="00961A2E" w:rsidP="006D38A8">
      <w:pPr>
        <w:pStyle w:val="TEXTE"/>
        <w:rPr>
          <w:b/>
        </w:rPr>
      </w:pPr>
      <w:r>
        <w:rPr>
          <w:b/>
        </w:rPr>
        <w:t>Viabilidad</w:t>
      </w:r>
    </w:p>
    <w:p w14:paraId="4B632917" w14:textId="12D0134D" w:rsidR="00961A2E" w:rsidRPr="00D36230" w:rsidRDefault="00961A2E" w:rsidP="006D38A8">
      <w:pPr>
        <w:pStyle w:val="TEXTE"/>
        <w:numPr>
          <w:ilvl w:val="0"/>
          <w:numId w:val="33"/>
        </w:numPr>
      </w:pPr>
      <w:r>
        <w:t>¿Está interesado en las aportaciones técnicas de una institución de la UE y/o una administración de un Estado miembro y/o un organismo delegado en particular? En caso afirmativo, indíquenos el nombre o país de dicha institución. </w:t>
      </w:r>
    </w:p>
    <w:p w14:paraId="362C2A9A" w14:textId="77777777" w:rsidR="00961A2E" w:rsidRPr="00D36230" w:rsidRDefault="00961A2E" w:rsidP="006D38A8">
      <w:pPr>
        <w:pStyle w:val="TEXTE"/>
        <w:numPr>
          <w:ilvl w:val="0"/>
          <w:numId w:val="33"/>
        </w:numPr>
      </w:pPr>
      <w:r>
        <w:t>¿Existen en su región instituciones de cuya experiencia se pueda beneficiar para la implementación de la acción propuesta? En caso afirmativo, indíquenos el nombre o país de dicha institución. </w:t>
      </w:r>
    </w:p>
    <w:p w14:paraId="4A298E0C" w14:textId="1BBBD945" w:rsidR="00961A2E" w:rsidRPr="00D36230" w:rsidRDefault="00961A2E" w:rsidP="00770343">
      <w:pPr>
        <w:pStyle w:val="Heading2"/>
        <w:rPr>
          <w:rFonts w:eastAsia="Calibri"/>
        </w:rPr>
      </w:pPr>
      <w:bookmarkStart w:id="27" w:name="_Toc486862880"/>
      <w:bookmarkStart w:id="28" w:name="_Toc492470003"/>
      <w:r>
        <w:t>Aprobación de la solicitud</w:t>
      </w:r>
      <w:bookmarkEnd w:id="27"/>
      <w:bookmarkEnd w:id="28"/>
    </w:p>
    <w:p w14:paraId="73A0F598" w14:textId="77777777" w:rsidR="00770343" w:rsidRDefault="00692B62" w:rsidP="00770343">
      <w:pPr>
        <w:pStyle w:val="ListParagraph"/>
        <w:autoSpaceDE w:val="0"/>
        <w:adjustRightInd w:val="0"/>
        <w:spacing w:after="68" w:line="276" w:lineRule="auto"/>
        <w:ind w:left="0"/>
        <w:rPr>
          <w:rFonts w:ascii="Verdana" w:eastAsia="Calibri" w:hAnsi="Verdana" w:cs="Arial"/>
          <w:b/>
          <w:color w:val="000000" w:themeColor="text1"/>
          <w:szCs w:val="18"/>
        </w:rPr>
      </w:pPr>
      <w:r>
        <w:rPr>
          <w:rFonts w:ascii="Verdana" w:hAnsi="Verdana"/>
          <w:color w:val="000000"/>
          <w:szCs w:val="18"/>
        </w:rPr>
        <w:t>El equipo de SOCIEUX+ valorará y evaluará las solicitudes conforme a los criterios indicados más arriba. La decisión final se comunicará por correo electrónico a la institución solicitante en un plazo aproximado de tres semanas a partir de la recepción de la solicitud.</w:t>
      </w:r>
    </w:p>
    <w:p w14:paraId="2E1E9D78" w14:textId="77777777" w:rsidR="00770343" w:rsidRDefault="00770343" w:rsidP="00770343">
      <w:pPr>
        <w:pStyle w:val="ListParagraph"/>
        <w:autoSpaceDE w:val="0"/>
        <w:adjustRightInd w:val="0"/>
        <w:spacing w:after="68" w:line="276" w:lineRule="auto"/>
        <w:ind w:left="0"/>
        <w:rPr>
          <w:rFonts w:ascii="Verdana" w:eastAsia="Calibri" w:hAnsi="Verdana" w:cs="Arial"/>
          <w:b/>
          <w:color w:val="000000" w:themeColor="text1"/>
          <w:szCs w:val="18"/>
        </w:rPr>
      </w:pPr>
    </w:p>
    <w:p w14:paraId="2E636E49" w14:textId="77777777" w:rsidR="00961A2E" w:rsidRPr="004B3684" w:rsidRDefault="00961A2E" w:rsidP="002558F6">
      <w:pPr>
        <w:pStyle w:val="Heading1"/>
      </w:pPr>
      <w:bookmarkStart w:id="29" w:name="_Toc486862882"/>
      <w:bookmarkStart w:id="30" w:name="_Toc492470004"/>
      <w:r>
        <w:t>Finanzas y logística</w:t>
      </w:r>
      <w:bookmarkEnd w:id="29"/>
      <w:bookmarkEnd w:id="30"/>
      <w:r>
        <w:t xml:space="preserve"> </w:t>
      </w:r>
    </w:p>
    <w:p w14:paraId="30DBD9B2" w14:textId="77777777" w:rsidR="002558F6" w:rsidRDefault="00961A2E" w:rsidP="00934C63">
      <w:pPr>
        <w:pStyle w:val="TEXTE"/>
        <w:rPr>
          <w:rFonts w:eastAsia="Calibri"/>
        </w:rPr>
      </w:pPr>
      <w:r>
        <w:t xml:space="preserve"> </w:t>
      </w:r>
      <w:bookmarkStart w:id="31" w:name="_Toc486862883"/>
    </w:p>
    <w:p w14:paraId="378AAEAD" w14:textId="7D3B605F" w:rsidR="00961A2E" w:rsidRPr="00D36230" w:rsidRDefault="00961A2E" w:rsidP="002558F6">
      <w:pPr>
        <w:pStyle w:val="Heading2"/>
        <w:rPr>
          <w:rFonts w:eastAsia="Calibri"/>
        </w:rPr>
      </w:pPr>
      <w:bookmarkStart w:id="32" w:name="_Toc492470005"/>
      <w:r>
        <w:t>Costes cubiertos por SOCIEUX+</w:t>
      </w:r>
      <w:bookmarkEnd w:id="31"/>
      <w:bookmarkEnd w:id="32"/>
      <w:r>
        <w:t xml:space="preserve"> </w:t>
      </w:r>
    </w:p>
    <w:p w14:paraId="5E5BF99D" w14:textId="77777777" w:rsidR="00D6375D" w:rsidRPr="00D36230" w:rsidRDefault="00D6375D" w:rsidP="00934C63">
      <w:pPr>
        <w:pStyle w:val="TEXTE"/>
      </w:pPr>
      <w:r>
        <w:t>Para todas las acciones llevadas a cabo en el marco de SOCIEUX+, se pueden cubrir los siguientes costes:</w:t>
      </w:r>
    </w:p>
    <w:p w14:paraId="0983E2EA" w14:textId="77777777" w:rsidR="00D6375D" w:rsidRPr="00D36230" w:rsidRDefault="00D6375D" w:rsidP="00934C63">
      <w:pPr>
        <w:pStyle w:val="TEXTE"/>
        <w:numPr>
          <w:ilvl w:val="0"/>
          <w:numId w:val="35"/>
        </w:numPr>
      </w:pPr>
      <w:r>
        <w:t>Compensación financiera, gastos de viaje y alojamiento para los expertos contratados</w:t>
      </w:r>
    </w:p>
    <w:p w14:paraId="23A4ED8C" w14:textId="77777777" w:rsidR="00D6375D" w:rsidRPr="00D36230" w:rsidRDefault="00D6375D" w:rsidP="00934C63">
      <w:pPr>
        <w:pStyle w:val="TEXTE"/>
        <w:numPr>
          <w:ilvl w:val="0"/>
          <w:numId w:val="35"/>
        </w:numPr>
      </w:pPr>
      <w:r>
        <w:t>Traducción de documentos</w:t>
      </w:r>
    </w:p>
    <w:p w14:paraId="0939D2BA" w14:textId="77777777" w:rsidR="00D6375D" w:rsidRPr="00D36230" w:rsidRDefault="00D6375D" w:rsidP="00934C63">
      <w:pPr>
        <w:pStyle w:val="TEXTE"/>
        <w:numPr>
          <w:ilvl w:val="0"/>
          <w:numId w:val="35"/>
        </w:numPr>
      </w:pPr>
      <w:r>
        <w:t xml:space="preserve">Intérpretes </w:t>
      </w:r>
    </w:p>
    <w:p w14:paraId="0A55EC43" w14:textId="77777777" w:rsidR="00D6375D" w:rsidRPr="00D36230" w:rsidRDefault="00D6375D" w:rsidP="00934C63">
      <w:pPr>
        <w:pStyle w:val="TEXTE"/>
        <w:numPr>
          <w:ilvl w:val="0"/>
          <w:numId w:val="35"/>
        </w:numPr>
      </w:pPr>
      <w:r>
        <w:t>Para los talleres o seminarios: costes de alquiler del lugar de celebración, restauración, intérpretes, en determinadas condiciones (véase más abajo)</w:t>
      </w:r>
    </w:p>
    <w:p w14:paraId="260A7A76" w14:textId="09004B1B" w:rsidR="00124CBE" w:rsidRDefault="00D6375D" w:rsidP="00934C63">
      <w:pPr>
        <w:pStyle w:val="TEXTE"/>
      </w:pPr>
      <w:r>
        <w:t xml:space="preserve">Los expertos que sean personal de la institución socia beneficiada de la acción no tendrán derecho a asignaciones financieras si sus organizaciones son las beneficiarias de la acción. </w:t>
      </w:r>
    </w:p>
    <w:p w14:paraId="7C37BA51" w14:textId="77777777" w:rsidR="000D3A7A" w:rsidRPr="00D36230" w:rsidRDefault="000D3A7A" w:rsidP="00934C63">
      <w:pPr>
        <w:pStyle w:val="TEXTE"/>
      </w:pPr>
    </w:p>
    <w:p w14:paraId="30705711" w14:textId="77777777" w:rsidR="00D6375D" w:rsidRPr="00D36230" w:rsidRDefault="00D6375D" w:rsidP="00934C63">
      <w:pPr>
        <w:pStyle w:val="Heading2"/>
        <w:rPr>
          <w:rFonts w:eastAsia="Calibri"/>
        </w:rPr>
      </w:pPr>
      <w:bookmarkStart w:id="33" w:name="_Toc486862884"/>
      <w:bookmarkStart w:id="34" w:name="_Toc492470006"/>
      <w:r>
        <w:t>Implicación de la institución socia</w:t>
      </w:r>
      <w:bookmarkEnd w:id="33"/>
      <w:bookmarkEnd w:id="34"/>
      <w:r>
        <w:t xml:space="preserve"> </w:t>
      </w:r>
    </w:p>
    <w:p w14:paraId="60C90788" w14:textId="24538B6E" w:rsidR="00D6375D" w:rsidRDefault="00D6375D" w:rsidP="00934C63">
      <w:pPr>
        <w:pStyle w:val="TEXTE"/>
      </w:pPr>
      <w:r>
        <w:t xml:space="preserve">La institución socia debería implicarse activamente en la definición de las necesidades logísticas de la misión y su preparación. Debería contribuir a ellas en especie o económicamente (p. ej. poniendo a disposición de la actividad salas de reuniones, intérpretes o personal auxiliar). También se puede solicitar la preparación y ejecución de la logística. </w:t>
      </w:r>
    </w:p>
    <w:p w14:paraId="46017B66" w14:textId="77777777" w:rsidR="000D3A7A" w:rsidRPr="00D36230" w:rsidRDefault="000D3A7A" w:rsidP="00934C63">
      <w:pPr>
        <w:pStyle w:val="TEXTE"/>
      </w:pPr>
    </w:p>
    <w:p w14:paraId="0C05FE60" w14:textId="77777777" w:rsidR="008A7B8B" w:rsidRDefault="008A7B8B">
      <w:pPr>
        <w:rPr>
          <w:rFonts w:eastAsia="Times New Roman" w:cs="Arial"/>
          <w:b/>
          <w:i/>
          <w:sz w:val="22"/>
          <w:szCs w:val="22"/>
        </w:rPr>
      </w:pPr>
      <w:bookmarkStart w:id="35" w:name="_Toc486862886"/>
      <w:bookmarkStart w:id="36" w:name="_Toc486862891"/>
      <w:bookmarkEnd w:id="35"/>
      <w:r>
        <w:br w:type="page"/>
      </w:r>
    </w:p>
    <w:p w14:paraId="23FB76C3" w14:textId="597C2E38" w:rsidR="00961A2E" w:rsidRPr="0052406B" w:rsidRDefault="00961A2E" w:rsidP="000C1CAB">
      <w:pPr>
        <w:pStyle w:val="Heading2"/>
      </w:pPr>
      <w:bookmarkStart w:id="37" w:name="_Toc492470007"/>
      <w:r>
        <w:t>Anexo 1. Lista de países elegibles en el marco de SOCIEUX+</w:t>
      </w:r>
      <w:r w:rsidRPr="0052406B">
        <w:rPr>
          <w:rStyle w:val="FootnoteReference"/>
        </w:rPr>
        <w:footnoteReference w:id="2"/>
      </w:r>
      <w:bookmarkEnd w:id="36"/>
      <w:bookmarkEnd w:id="37"/>
    </w:p>
    <w:p w14:paraId="24A12350" w14:textId="77777777" w:rsidR="00961A2E" w:rsidRPr="00D36230" w:rsidRDefault="00961A2E" w:rsidP="00497DB5">
      <w:pPr>
        <w:pStyle w:val="TEXTE"/>
        <w:ind w:left="0" w:firstLine="11"/>
      </w:pPr>
      <w:r>
        <w:t xml:space="preserve">En el marco del </w:t>
      </w:r>
      <w:r>
        <w:rPr>
          <w:b/>
        </w:rPr>
        <w:t>Instrumento de Cooperación al Desarrollo de la UE</w:t>
      </w:r>
      <w:r>
        <w:t xml:space="preserve"> (programas geográficos ICD)</w:t>
      </w:r>
    </w:p>
    <w:tbl>
      <w:tblPr>
        <w:tblW w:w="9742" w:type="dxa"/>
        <w:tblCellMar>
          <w:left w:w="10" w:type="dxa"/>
          <w:right w:w="10" w:type="dxa"/>
        </w:tblCellMar>
        <w:tblLook w:val="04A0" w:firstRow="1" w:lastRow="0" w:firstColumn="1" w:lastColumn="0" w:noHBand="0" w:noVBand="1"/>
      </w:tblPr>
      <w:tblGrid>
        <w:gridCol w:w="1384"/>
        <w:gridCol w:w="1446"/>
        <w:gridCol w:w="1287"/>
        <w:gridCol w:w="1690"/>
        <w:gridCol w:w="1812"/>
        <w:gridCol w:w="2123"/>
      </w:tblGrid>
      <w:tr w:rsidR="00497DB5" w:rsidRPr="00C56C88" w14:paraId="4FFEDCA0" w14:textId="77777777" w:rsidTr="00F92022">
        <w:tc>
          <w:tcPr>
            <w:tcW w:w="28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AB186" w14:textId="77777777" w:rsidR="00497DB5" w:rsidRPr="00C56C88" w:rsidRDefault="00497DB5" w:rsidP="004269CF">
            <w:pPr>
              <w:jc w:val="center"/>
              <w:rPr>
                <w:rFonts w:asciiTheme="minorHAnsi" w:hAnsiTheme="minorHAnsi"/>
                <w:b/>
                <w:sz w:val="22"/>
                <w:szCs w:val="22"/>
              </w:rPr>
            </w:pPr>
            <w:r>
              <w:rPr>
                <w:rFonts w:asciiTheme="minorHAnsi" w:hAnsiTheme="minorHAnsi"/>
                <w:b/>
                <w:sz w:val="22"/>
                <w:szCs w:val="22"/>
              </w:rPr>
              <w:t>América Latina</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94721" w14:textId="77777777" w:rsidR="00497DB5" w:rsidRPr="00C56C88" w:rsidRDefault="00497DB5" w:rsidP="004269CF">
            <w:pPr>
              <w:jc w:val="center"/>
              <w:rPr>
                <w:rFonts w:asciiTheme="minorHAnsi" w:hAnsiTheme="minorHAnsi"/>
                <w:b/>
                <w:sz w:val="22"/>
                <w:szCs w:val="22"/>
              </w:rPr>
            </w:pPr>
            <w:r>
              <w:rPr>
                <w:rFonts w:asciiTheme="minorHAnsi" w:hAnsiTheme="minorHAnsi"/>
                <w:b/>
                <w:sz w:val="22"/>
                <w:szCs w:val="22"/>
              </w:rPr>
              <w:t>Asia</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ABAF2" w14:textId="77777777" w:rsidR="00497DB5" w:rsidRPr="00C56C88" w:rsidRDefault="00497DB5" w:rsidP="004269CF">
            <w:pPr>
              <w:jc w:val="center"/>
              <w:rPr>
                <w:rFonts w:asciiTheme="minorHAnsi" w:hAnsiTheme="minorHAnsi"/>
                <w:b/>
                <w:sz w:val="22"/>
                <w:szCs w:val="22"/>
              </w:rPr>
            </w:pPr>
            <w:r>
              <w:rPr>
                <w:rFonts w:asciiTheme="minorHAnsi" w:hAnsiTheme="minorHAnsi"/>
                <w:b/>
                <w:sz w:val="22"/>
                <w:szCs w:val="22"/>
              </w:rPr>
              <w:t>Asia central</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2965B" w14:textId="77777777" w:rsidR="00497DB5" w:rsidRPr="00C56C88" w:rsidRDefault="00497DB5" w:rsidP="004269CF">
            <w:pPr>
              <w:jc w:val="center"/>
              <w:rPr>
                <w:rFonts w:asciiTheme="minorHAnsi" w:hAnsiTheme="minorHAnsi"/>
                <w:b/>
                <w:sz w:val="22"/>
                <w:szCs w:val="22"/>
              </w:rPr>
            </w:pPr>
            <w:r>
              <w:rPr>
                <w:rFonts w:asciiTheme="minorHAnsi" w:hAnsiTheme="minorHAnsi"/>
                <w:b/>
                <w:sz w:val="22"/>
                <w:szCs w:val="22"/>
              </w:rPr>
              <w:t>Oriente medio</w:t>
            </w:r>
          </w:p>
        </w:tc>
      </w:tr>
      <w:tr w:rsidR="00497DB5" w:rsidRPr="00C56C88" w14:paraId="0758F9E3" w14:textId="77777777" w:rsidTr="00F92022">
        <w:tc>
          <w:tcPr>
            <w:tcW w:w="13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D395FE" w14:textId="77777777" w:rsidR="007E703F" w:rsidRPr="00401A68" w:rsidRDefault="007E703F" w:rsidP="007E703F">
            <w:pPr>
              <w:spacing w:before="120"/>
              <w:jc w:val="center"/>
              <w:rPr>
                <w:rFonts w:asciiTheme="minorHAnsi" w:hAnsiTheme="minorHAnsi"/>
                <w:sz w:val="22"/>
                <w:szCs w:val="22"/>
                <w:lang w:val="it-IT"/>
              </w:rPr>
            </w:pPr>
            <w:r w:rsidRPr="00401A68">
              <w:rPr>
                <w:rFonts w:asciiTheme="minorHAnsi" w:hAnsiTheme="minorHAnsi"/>
                <w:sz w:val="22"/>
                <w:szCs w:val="22"/>
                <w:lang w:val="it-IT"/>
              </w:rPr>
              <w:t>Argentina</w:t>
            </w:r>
          </w:p>
          <w:p w14:paraId="202DE4AD" w14:textId="77777777" w:rsidR="007E703F" w:rsidRPr="00401A68" w:rsidRDefault="007E703F" w:rsidP="007E703F">
            <w:pPr>
              <w:spacing w:before="120"/>
              <w:jc w:val="center"/>
              <w:rPr>
                <w:rFonts w:asciiTheme="minorHAnsi" w:hAnsiTheme="minorHAnsi"/>
                <w:sz w:val="22"/>
                <w:szCs w:val="22"/>
                <w:lang w:val="it-IT"/>
              </w:rPr>
            </w:pPr>
            <w:r w:rsidRPr="00401A68">
              <w:rPr>
                <w:rFonts w:asciiTheme="minorHAnsi" w:hAnsiTheme="minorHAnsi"/>
                <w:sz w:val="22"/>
                <w:szCs w:val="22"/>
                <w:lang w:val="it-IT"/>
              </w:rPr>
              <w:t>Bolivia</w:t>
            </w:r>
          </w:p>
          <w:p w14:paraId="1BAA8B8E" w14:textId="77777777" w:rsidR="007E703F" w:rsidRPr="00401A68" w:rsidRDefault="007E703F" w:rsidP="007E703F">
            <w:pPr>
              <w:spacing w:before="120"/>
              <w:jc w:val="center"/>
              <w:rPr>
                <w:rFonts w:asciiTheme="minorHAnsi" w:hAnsiTheme="minorHAnsi"/>
                <w:sz w:val="22"/>
                <w:szCs w:val="22"/>
                <w:lang w:val="it-IT"/>
              </w:rPr>
            </w:pPr>
            <w:r w:rsidRPr="00401A68">
              <w:rPr>
                <w:rFonts w:asciiTheme="minorHAnsi" w:hAnsiTheme="minorHAnsi"/>
                <w:sz w:val="22"/>
                <w:szCs w:val="22"/>
                <w:lang w:val="it-IT"/>
              </w:rPr>
              <w:t>Brasil</w:t>
            </w:r>
          </w:p>
          <w:p w14:paraId="78B87DBB" w14:textId="77777777" w:rsidR="007E703F" w:rsidRPr="00401A68" w:rsidRDefault="00C304D6" w:rsidP="007E703F">
            <w:pPr>
              <w:spacing w:before="120"/>
              <w:jc w:val="center"/>
              <w:rPr>
                <w:rFonts w:asciiTheme="minorHAnsi" w:hAnsiTheme="minorHAnsi"/>
                <w:sz w:val="22"/>
                <w:szCs w:val="22"/>
                <w:lang w:val="it-IT"/>
              </w:rPr>
            </w:pPr>
            <w:hyperlink r:id="rId19" w:history="1">
              <w:r w:rsidR="007E703F" w:rsidRPr="00401A68">
                <w:rPr>
                  <w:rFonts w:asciiTheme="minorHAnsi" w:hAnsiTheme="minorHAnsi"/>
                  <w:sz w:val="22"/>
                  <w:szCs w:val="22"/>
                  <w:lang w:val="it-IT"/>
                </w:rPr>
                <w:t>Chile</w:t>
              </w:r>
            </w:hyperlink>
          </w:p>
          <w:p w14:paraId="58BC6325" w14:textId="77777777" w:rsidR="007E703F" w:rsidRPr="00401A68" w:rsidRDefault="00C304D6" w:rsidP="007E703F">
            <w:pPr>
              <w:spacing w:before="120"/>
              <w:jc w:val="center"/>
              <w:rPr>
                <w:rFonts w:asciiTheme="minorHAnsi" w:hAnsiTheme="minorHAnsi"/>
                <w:sz w:val="22"/>
                <w:szCs w:val="22"/>
                <w:lang w:val="it-IT"/>
              </w:rPr>
            </w:pPr>
            <w:hyperlink r:id="rId20" w:history="1">
              <w:r w:rsidR="007E703F" w:rsidRPr="00401A68">
                <w:rPr>
                  <w:rFonts w:asciiTheme="minorHAnsi" w:hAnsiTheme="minorHAnsi"/>
                  <w:sz w:val="22"/>
                  <w:szCs w:val="22"/>
                  <w:lang w:val="it-IT"/>
                </w:rPr>
                <w:t>Colombia</w:t>
              </w:r>
            </w:hyperlink>
          </w:p>
          <w:p w14:paraId="4E347827" w14:textId="77777777" w:rsidR="007E703F" w:rsidRPr="00401A68" w:rsidRDefault="00C304D6" w:rsidP="007E703F">
            <w:pPr>
              <w:spacing w:before="120"/>
              <w:jc w:val="center"/>
              <w:rPr>
                <w:rFonts w:asciiTheme="minorHAnsi" w:hAnsiTheme="minorHAnsi"/>
                <w:sz w:val="22"/>
                <w:szCs w:val="22"/>
                <w:lang w:val="it-IT"/>
              </w:rPr>
            </w:pPr>
            <w:hyperlink r:id="rId21" w:history="1">
              <w:r w:rsidR="007E703F" w:rsidRPr="00401A68">
                <w:rPr>
                  <w:rFonts w:asciiTheme="minorHAnsi" w:hAnsiTheme="minorHAnsi"/>
                  <w:sz w:val="22"/>
                  <w:szCs w:val="22"/>
                  <w:lang w:val="it-IT"/>
                </w:rPr>
                <w:t>Costa Rica</w:t>
              </w:r>
            </w:hyperlink>
          </w:p>
          <w:p w14:paraId="4DF257B8" w14:textId="77777777" w:rsidR="007E703F" w:rsidRPr="007E703F" w:rsidRDefault="00C304D6" w:rsidP="007E703F">
            <w:pPr>
              <w:spacing w:before="120"/>
              <w:jc w:val="center"/>
              <w:rPr>
                <w:rFonts w:asciiTheme="minorHAnsi" w:hAnsiTheme="minorHAnsi"/>
                <w:sz w:val="22"/>
                <w:szCs w:val="22"/>
                <w:lang w:val="it-IT"/>
              </w:rPr>
            </w:pPr>
            <w:hyperlink r:id="rId22" w:history="1">
              <w:r w:rsidR="007E703F" w:rsidRPr="007E703F">
                <w:rPr>
                  <w:rFonts w:asciiTheme="minorHAnsi" w:hAnsiTheme="minorHAnsi"/>
                  <w:sz w:val="22"/>
                  <w:szCs w:val="22"/>
                  <w:lang w:val="it-IT"/>
                </w:rPr>
                <w:t>Ecuador</w:t>
              </w:r>
            </w:hyperlink>
          </w:p>
          <w:p w14:paraId="651C08BB" w14:textId="77777777" w:rsidR="007E703F" w:rsidRPr="007E703F" w:rsidRDefault="00C304D6" w:rsidP="007E703F">
            <w:pPr>
              <w:spacing w:before="120"/>
              <w:jc w:val="center"/>
              <w:rPr>
                <w:rFonts w:asciiTheme="minorHAnsi" w:hAnsiTheme="minorHAnsi"/>
                <w:sz w:val="22"/>
                <w:szCs w:val="22"/>
                <w:lang w:val="it-IT"/>
              </w:rPr>
            </w:pPr>
            <w:hyperlink r:id="rId23" w:history="1">
              <w:r w:rsidR="007E703F" w:rsidRPr="007E703F">
                <w:rPr>
                  <w:rFonts w:asciiTheme="minorHAnsi" w:hAnsiTheme="minorHAnsi"/>
                  <w:sz w:val="22"/>
                  <w:szCs w:val="22"/>
                  <w:lang w:val="it-IT"/>
                </w:rPr>
                <w:t>El Salvador</w:t>
              </w:r>
            </w:hyperlink>
          </w:p>
          <w:p w14:paraId="347BC759" w14:textId="6837DE80" w:rsidR="00497DB5" w:rsidRPr="007E703F" w:rsidRDefault="00C304D6" w:rsidP="007E703F">
            <w:pPr>
              <w:spacing w:before="120"/>
              <w:jc w:val="center"/>
              <w:rPr>
                <w:rFonts w:asciiTheme="minorHAnsi" w:hAnsiTheme="minorHAnsi"/>
                <w:sz w:val="22"/>
                <w:szCs w:val="22"/>
                <w:lang w:val="it-IT"/>
              </w:rPr>
            </w:pPr>
            <w:hyperlink r:id="rId24" w:history="1">
              <w:r w:rsidR="007E703F" w:rsidRPr="007E703F">
                <w:rPr>
                  <w:rFonts w:asciiTheme="minorHAnsi" w:hAnsiTheme="minorHAnsi"/>
                  <w:sz w:val="22"/>
                  <w:szCs w:val="22"/>
                  <w:lang w:val="it-IT"/>
                </w:rPr>
                <w:t>Guatemala</w:t>
              </w:r>
            </w:hyperlink>
          </w:p>
        </w:tc>
        <w:tc>
          <w:tcPr>
            <w:tcW w:w="1446" w:type="dxa"/>
            <w:tcBorders>
              <w:top w:val="single" w:sz="4" w:space="0" w:color="000000"/>
              <w:bottom w:val="single" w:sz="4" w:space="0" w:color="000000"/>
              <w:right w:val="dotted" w:sz="4" w:space="0" w:color="auto"/>
            </w:tcBorders>
            <w:shd w:val="clear" w:color="auto" w:fill="auto"/>
          </w:tcPr>
          <w:p w14:paraId="4F4A321E" w14:textId="77777777" w:rsidR="007E703F" w:rsidRPr="007E703F" w:rsidRDefault="00C304D6" w:rsidP="007E703F">
            <w:pPr>
              <w:spacing w:before="120"/>
              <w:jc w:val="center"/>
              <w:rPr>
                <w:rFonts w:asciiTheme="minorHAnsi" w:hAnsiTheme="minorHAnsi"/>
                <w:sz w:val="22"/>
                <w:szCs w:val="22"/>
                <w:lang w:val="it-IT"/>
              </w:rPr>
            </w:pPr>
            <w:hyperlink r:id="rId25" w:history="1">
              <w:r w:rsidR="007E703F" w:rsidRPr="007E703F">
                <w:rPr>
                  <w:rFonts w:asciiTheme="minorHAnsi" w:hAnsiTheme="minorHAnsi"/>
                  <w:sz w:val="22"/>
                  <w:szCs w:val="22"/>
                  <w:lang w:val="it-IT"/>
                </w:rPr>
                <w:t>Honduras</w:t>
              </w:r>
            </w:hyperlink>
          </w:p>
          <w:p w14:paraId="6C7178EB" w14:textId="77777777" w:rsidR="007E703F" w:rsidRPr="007E703F" w:rsidRDefault="00C304D6" w:rsidP="007E703F">
            <w:pPr>
              <w:spacing w:before="120"/>
              <w:jc w:val="center"/>
              <w:rPr>
                <w:rFonts w:asciiTheme="minorHAnsi" w:hAnsiTheme="minorHAnsi"/>
                <w:sz w:val="22"/>
                <w:szCs w:val="22"/>
                <w:lang w:val="it-IT"/>
              </w:rPr>
            </w:pPr>
            <w:hyperlink r:id="rId26" w:history="1">
              <w:r w:rsidR="007E703F" w:rsidRPr="007E703F">
                <w:rPr>
                  <w:rFonts w:asciiTheme="minorHAnsi" w:hAnsiTheme="minorHAnsi"/>
                  <w:sz w:val="22"/>
                  <w:szCs w:val="22"/>
                  <w:lang w:val="it-IT"/>
                </w:rPr>
                <w:t>México</w:t>
              </w:r>
            </w:hyperlink>
          </w:p>
          <w:p w14:paraId="5838CF46" w14:textId="77777777" w:rsidR="007E703F" w:rsidRPr="007E703F" w:rsidRDefault="00C304D6" w:rsidP="007E703F">
            <w:pPr>
              <w:spacing w:before="120"/>
              <w:jc w:val="center"/>
              <w:rPr>
                <w:rFonts w:asciiTheme="minorHAnsi" w:hAnsiTheme="minorHAnsi"/>
                <w:sz w:val="22"/>
                <w:szCs w:val="22"/>
                <w:lang w:val="it-IT"/>
              </w:rPr>
            </w:pPr>
            <w:hyperlink r:id="rId27" w:history="1">
              <w:r w:rsidR="007E703F" w:rsidRPr="007E703F">
                <w:rPr>
                  <w:rFonts w:asciiTheme="minorHAnsi" w:hAnsiTheme="minorHAnsi"/>
                  <w:sz w:val="22"/>
                  <w:szCs w:val="22"/>
                  <w:lang w:val="it-IT"/>
                </w:rPr>
                <w:t>Nicaragua</w:t>
              </w:r>
            </w:hyperlink>
          </w:p>
          <w:p w14:paraId="16748CAB" w14:textId="77777777" w:rsidR="007E703F" w:rsidRPr="007E703F" w:rsidRDefault="00C304D6" w:rsidP="007E703F">
            <w:pPr>
              <w:spacing w:before="120"/>
              <w:jc w:val="center"/>
              <w:rPr>
                <w:rFonts w:asciiTheme="minorHAnsi" w:hAnsiTheme="minorHAnsi"/>
                <w:sz w:val="22"/>
                <w:szCs w:val="22"/>
                <w:lang w:val="it-IT"/>
              </w:rPr>
            </w:pPr>
            <w:hyperlink r:id="rId28" w:history="1">
              <w:r w:rsidR="007E703F" w:rsidRPr="007E703F">
                <w:rPr>
                  <w:rFonts w:asciiTheme="minorHAnsi" w:hAnsiTheme="minorHAnsi"/>
                  <w:sz w:val="22"/>
                  <w:szCs w:val="22"/>
                  <w:lang w:val="it-IT"/>
                </w:rPr>
                <w:t>Panamá</w:t>
              </w:r>
            </w:hyperlink>
          </w:p>
          <w:p w14:paraId="1045469A" w14:textId="77777777" w:rsidR="007E703F" w:rsidRPr="007E703F" w:rsidRDefault="00C304D6" w:rsidP="007E703F">
            <w:pPr>
              <w:spacing w:before="120"/>
              <w:jc w:val="center"/>
              <w:rPr>
                <w:rFonts w:asciiTheme="minorHAnsi" w:hAnsiTheme="minorHAnsi"/>
                <w:sz w:val="22"/>
                <w:szCs w:val="22"/>
                <w:lang w:val="it-IT"/>
              </w:rPr>
            </w:pPr>
            <w:hyperlink r:id="rId29" w:history="1">
              <w:r w:rsidR="007E703F" w:rsidRPr="007E703F">
                <w:rPr>
                  <w:rFonts w:asciiTheme="minorHAnsi" w:hAnsiTheme="minorHAnsi"/>
                  <w:sz w:val="22"/>
                  <w:szCs w:val="22"/>
                  <w:lang w:val="it-IT"/>
                </w:rPr>
                <w:t>Paraguay</w:t>
              </w:r>
            </w:hyperlink>
          </w:p>
          <w:p w14:paraId="4CB24A8D" w14:textId="77777777" w:rsidR="007E703F" w:rsidRPr="007E703F" w:rsidRDefault="00C304D6" w:rsidP="007E703F">
            <w:pPr>
              <w:spacing w:before="120"/>
              <w:jc w:val="center"/>
              <w:rPr>
                <w:rFonts w:asciiTheme="minorHAnsi" w:hAnsiTheme="minorHAnsi"/>
                <w:sz w:val="22"/>
                <w:szCs w:val="22"/>
                <w:lang w:val="it-IT"/>
              </w:rPr>
            </w:pPr>
            <w:hyperlink r:id="rId30" w:history="1">
              <w:r w:rsidR="007E703F" w:rsidRPr="007E703F">
                <w:rPr>
                  <w:rFonts w:asciiTheme="minorHAnsi" w:hAnsiTheme="minorHAnsi"/>
                  <w:sz w:val="22"/>
                  <w:szCs w:val="22"/>
                  <w:lang w:val="it-IT"/>
                </w:rPr>
                <w:t>Perú</w:t>
              </w:r>
            </w:hyperlink>
          </w:p>
          <w:p w14:paraId="6EE2DD6F" w14:textId="77777777" w:rsidR="007E703F" w:rsidRPr="007E703F" w:rsidRDefault="00C304D6" w:rsidP="007E703F">
            <w:pPr>
              <w:spacing w:before="120"/>
              <w:jc w:val="center"/>
              <w:rPr>
                <w:rFonts w:asciiTheme="minorHAnsi" w:hAnsiTheme="minorHAnsi"/>
                <w:sz w:val="22"/>
                <w:szCs w:val="22"/>
                <w:lang w:val="it-IT"/>
              </w:rPr>
            </w:pPr>
            <w:hyperlink r:id="rId31" w:history="1">
              <w:r w:rsidR="007E703F" w:rsidRPr="007E703F">
                <w:rPr>
                  <w:rFonts w:asciiTheme="minorHAnsi" w:hAnsiTheme="minorHAnsi"/>
                  <w:sz w:val="22"/>
                  <w:szCs w:val="22"/>
                  <w:lang w:val="it-IT"/>
                </w:rPr>
                <w:t>Uruguay</w:t>
              </w:r>
            </w:hyperlink>
          </w:p>
          <w:p w14:paraId="1055DFD7" w14:textId="77777777" w:rsidR="007E703F" w:rsidRPr="007E703F" w:rsidRDefault="00C304D6" w:rsidP="007E703F">
            <w:pPr>
              <w:spacing w:before="120"/>
              <w:jc w:val="center"/>
              <w:rPr>
                <w:rFonts w:asciiTheme="minorHAnsi" w:hAnsiTheme="minorHAnsi"/>
                <w:sz w:val="22"/>
                <w:szCs w:val="22"/>
                <w:lang w:val="it-IT"/>
              </w:rPr>
            </w:pPr>
            <w:hyperlink r:id="rId32" w:history="1">
              <w:r w:rsidR="007E703F" w:rsidRPr="007E703F">
                <w:rPr>
                  <w:rFonts w:asciiTheme="minorHAnsi" w:hAnsiTheme="minorHAnsi"/>
                  <w:sz w:val="22"/>
                  <w:szCs w:val="22"/>
                  <w:lang w:val="it-IT"/>
                </w:rPr>
                <w:t>Venezuela</w:t>
              </w:r>
            </w:hyperlink>
          </w:p>
          <w:p w14:paraId="00C4B78B" w14:textId="77777777" w:rsidR="00497DB5" w:rsidRPr="007E703F" w:rsidRDefault="00497DB5" w:rsidP="007E703F">
            <w:pPr>
              <w:spacing w:before="120"/>
              <w:jc w:val="center"/>
              <w:rPr>
                <w:rFonts w:asciiTheme="minorHAnsi" w:hAnsiTheme="minorHAnsi"/>
                <w:sz w:val="22"/>
                <w:szCs w:val="22"/>
                <w:lang w:val="it-IT"/>
              </w:rPr>
            </w:pPr>
          </w:p>
        </w:tc>
        <w:tc>
          <w:tcPr>
            <w:tcW w:w="1287" w:type="dxa"/>
            <w:tcBorders>
              <w:top w:val="single" w:sz="4" w:space="0" w:color="000000"/>
              <w:left w:val="dotted" w:sz="4" w:space="0" w:color="auto"/>
              <w:bottom w:val="single" w:sz="4" w:space="0" w:color="000000"/>
            </w:tcBorders>
            <w:shd w:val="clear" w:color="auto" w:fill="auto"/>
            <w:tcMar>
              <w:top w:w="0" w:type="dxa"/>
              <w:left w:w="108" w:type="dxa"/>
              <w:bottom w:w="0" w:type="dxa"/>
              <w:right w:w="108" w:type="dxa"/>
            </w:tcMar>
          </w:tcPr>
          <w:p w14:paraId="1CD3DC93" w14:textId="77777777" w:rsidR="007E703F" w:rsidRPr="007E703F" w:rsidRDefault="00C304D6" w:rsidP="007E703F">
            <w:pPr>
              <w:spacing w:before="120"/>
              <w:jc w:val="center"/>
              <w:rPr>
                <w:rFonts w:asciiTheme="minorHAnsi" w:hAnsiTheme="minorHAnsi"/>
                <w:sz w:val="22"/>
                <w:szCs w:val="22"/>
                <w:lang w:val="it-IT"/>
              </w:rPr>
            </w:pPr>
            <w:hyperlink r:id="rId33" w:history="1">
              <w:r w:rsidR="007E703F" w:rsidRPr="007E703F">
                <w:rPr>
                  <w:rFonts w:asciiTheme="minorHAnsi" w:hAnsiTheme="minorHAnsi"/>
                  <w:sz w:val="22"/>
                  <w:szCs w:val="22"/>
                  <w:lang w:val="it-IT"/>
                </w:rPr>
                <w:t>Afganistán</w:t>
              </w:r>
            </w:hyperlink>
          </w:p>
          <w:p w14:paraId="06C1C66D" w14:textId="77777777" w:rsidR="007E703F" w:rsidRPr="007E703F" w:rsidRDefault="00C304D6" w:rsidP="007E703F">
            <w:pPr>
              <w:spacing w:before="120"/>
              <w:jc w:val="center"/>
              <w:rPr>
                <w:rFonts w:asciiTheme="minorHAnsi" w:hAnsiTheme="minorHAnsi"/>
                <w:sz w:val="22"/>
                <w:szCs w:val="22"/>
                <w:lang w:val="it-IT"/>
              </w:rPr>
            </w:pPr>
            <w:hyperlink r:id="rId34" w:history="1">
              <w:r w:rsidR="007E703F" w:rsidRPr="007E703F">
                <w:rPr>
                  <w:rFonts w:asciiTheme="minorHAnsi" w:hAnsiTheme="minorHAnsi"/>
                  <w:sz w:val="22"/>
                  <w:szCs w:val="22"/>
                  <w:lang w:val="it-IT"/>
                </w:rPr>
                <w:t>Bangladesh</w:t>
              </w:r>
            </w:hyperlink>
          </w:p>
          <w:p w14:paraId="52E600F7" w14:textId="77777777" w:rsidR="007E703F" w:rsidRPr="007E703F" w:rsidRDefault="00C304D6" w:rsidP="007E703F">
            <w:pPr>
              <w:spacing w:before="120"/>
              <w:jc w:val="center"/>
              <w:rPr>
                <w:rFonts w:asciiTheme="minorHAnsi" w:hAnsiTheme="minorHAnsi"/>
                <w:sz w:val="22"/>
                <w:szCs w:val="22"/>
                <w:lang w:val="it-IT"/>
              </w:rPr>
            </w:pPr>
            <w:hyperlink r:id="rId35" w:history="1">
              <w:r w:rsidR="007E703F" w:rsidRPr="007E703F">
                <w:rPr>
                  <w:rFonts w:asciiTheme="minorHAnsi" w:hAnsiTheme="minorHAnsi"/>
                  <w:sz w:val="22"/>
                  <w:szCs w:val="22"/>
                  <w:lang w:val="it-IT"/>
                </w:rPr>
                <w:t>Birmania</w:t>
              </w:r>
            </w:hyperlink>
          </w:p>
          <w:p w14:paraId="5CBFD480" w14:textId="77777777" w:rsidR="007E703F" w:rsidRPr="007E703F" w:rsidRDefault="00C304D6" w:rsidP="007E703F">
            <w:pPr>
              <w:spacing w:before="120"/>
              <w:jc w:val="center"/>
              <w:rPr>
                <w:rFonts w:asciiTheme="minorHAnsi" w:hAnsiTheme="minorHAnsi"/>
                <w:sz w:val="22"/>
                <w:szCs w:val="22"/>
                <w:lang w:val="it-IT"/>
              </w:rPr>
            </w:pPr>
            <w:hyperlink r:id="rId36" w:history="1">
              <w:r w:rsidR="007E703F" w:rsidRPr="007E703F">
                <w:rPr>
                  <w:rFonts w:asciiTheme="minorHAnsi" w:hAnsiTheme="minorHAnsi"/>
                  <w:sz w:val="22"/>
                  <w:szCs w:val="22"/>
                  <w:lang w:val="it-IT"/>
                </w:rPr>
                <w:t>Bután</w:t>
              </w:r>
            </w:hyperlink>
          </w:p>
          <w:p w14:paraId="46482B5C" w14:textId="77777777" w:rsidR="007E703F" w:rsidRPr="007E703F" w:rsidRDefault="00C304D6" w:rsidP="007E703F">
            <w:pPr>
              <w:spacing w:before="120"/>
              <w:jc w:val="center"/>
              <w:rPr>
                <w:rFonts w:asciiTheme="minorHAnsi" w:hAnsiTheme="minorHAnsi"/>
                <w:sz w:val="22"/>
                <w:szCs w:val="22"/>
                <w:lang w:val="it-IT"/>
              </w:rPr>
            </w:pPr>
            <w:hyperlink r:id="rId37" w:history="1">
              <w:r w:rsidR="007E703F" w:rsidRPr="007E703F">
                <w:rPr>
                  <w:rFonts w:asciiTheme="minorHAnsi" w:hAnsiTheme="minorHAnsi"/>
                  <w:sz w:val="22"/>
                  <w:szCs w:val="22"/>
                  <w:lang w:val="it-IT"/>
                </w:rPr>
                <w:t>Camboya</w:t>
              </w:r>
            </w:hyperlink>
          </w:p>
          <w:p w14:paraId="59B441BC" w14:textId="77777777" w:rsidR="007E703F" w:rsidRPr="007E703F" w:rsidRDefault="00C304D6" w:rsidP="007E703F">
            <w:pPr>
              <w:spacing w:before="120"/>
              <w:jc w:val="center"/>
              <w:rPr>
                <w:rFonts w:asciiTheme="minorHAnsi" w:hAnsiTheme="minorHAnsi"/>
                <w:sz w:val="22"/>
                <w:szCs w:val="22"/>
                <w:lang w:val="it-IT"/>
              </w:rPr>
            </w:pPr>
            <w:hyperlink r:id="rId38" w:history="1">
              <w:r w:rsidR="007E703F" w:rsidRPr="007E703F">
                <w:rPr>
                  <w:rFonts w:asciiTheme="minorHAnsi" w:hAnsiTheme="minorHAnsi"/>
                  <w:sz w:val="22"/>
                  <w:szCs w:val="22"/>
                  <w:lang w:val="it-IT"/>
                </w:rPr>
                <w:t>China</w:t>
              </w:r>
            </w:hyperlink>
          </w:p>
          <w:p w14:paraId="734AB6EA" w14:textId="77777777" w:rsidR="007E703F" w:rsidRPr="007E703F" w:rsidRDefault="00C304D6" w:rsidP="007E703F">
            <w:pPr>
              <w:spacing w:before="120"/>
              <w:jc w:val="center"/>
              <w:rPr>
                <w:rFonts w:asciiTheme="minorHAnsi" w:hAnsiTheme="minorHAnsi"/>
                <w:sz w:val="22"/>
                <w:szCs w:val="22"/>
                <w:lang w:val="it-IT"/>
              </w:rPr>
            </w:pPr>
            <w:hyperlink r:id="rId39" w:history="1">
              <w:r w:rsidR="007E703F" w:rsidRPr="007E703F">
                <w:rPr>
                  <w:rFonts w:asciiTheme="minorHAnsi" w:hAnsiTheme="minorHAnsi"/>
                  <w:sz w:val="22"/>
                  <w:szCs w:val="22"/>
                  <w:lang w:val="it-IT"/>
                </w:rPr>
                <w:t>Filipinas</w:t>
              </w:r>
            </w:hyperlink>
          </w:p>
          <w:p w14:paraId="1458253F" w14:textId="77777777" w:rsidR="007E703F" w:rsidRPr="007E703F" w:rsidRDefault="00C304D6" w:rsidP="007E703F">
            <w:pPr>
              <w:spacing w:before="120"/>
              <w:jc w:val="center"/>
              <w:rPr>
                <w:rFonts w:asciiTheme="minorHAnsi" w:hAnsiTheme="minorHAnsi"/>
                <w:sz w:val="22"/>
                <w:szCs w:val="22"/>
                <w:lang w:val="it-IT"/>
              </w:rPr>
            </w:pPr>
            <w:hyperlink r:id="rId40" w:history="1">
              <w:r w:rsidR="007E703F" w:rsidRPr="007E703F">
                <w:rPr>
                  <w:rFonts w:asciiTheme="minorHAnsi" w:hAnsiTheme="minorHAnsi"/>
                  <w:sz w:val="22"/>
                  <w:szCs w:val="22"/>
                  <w:lang w:val="it-IT"/>
                </w:rPr>
                <w:t>India (La)</w:t>
              </w:r>
            </w:hyperlink>
          </w:p>
          <w:p w14:paraId="56477652" w14:textId="478450C6" w:rsidR="00497DB5" w:rsidRPr="007E703F" w:rsidRDefault="00C304D6" w:rsidP="007E703F">
            <w:pPr>
              <w:spacing w:before="120"/>
              <w:jc w:val="center"/>
              <w:rPr>
                <w:rFonts w:asciiTheme="minorHAnsi" w:hAnsiTheme="minorHAnsi"/>
                <w:sz w:val="22"/>
                <w:szCs w:val="22"/>
                <w:lang w:val="it-IT"/>
              </w:rPr>
            </w:pPr>
            <w:hyperlink r:id="rId41" w:history="1">
              <w:r w:rsidR="007E703F" w:rsidRPr="007E703F">
                <w:rPr>
                  <w:rFonts w:asciiTheme="minorHAnsi" w:hAnsiTheme="minorHAnsi"/>
                  <w:sz w:val="22"/>
                  <w:szCs w:val="22"/>
                  <w:lang w:val="it-IT"/>
                </w:rPr>
                <w:t>Indonesia</w:t>
              </w:r>
            </w:hyperlink>
          </w:p>
        </w:tc>
        <w:tc>
          <w:tcPr>
            <w:tcW w:w="1690" w:type="dxa"/>
            <w:tcBorders>
              <w:top w:val="single" w:sz="4" w:space="0" w:color="000000"/>
              <w:bottom w:val="single" w:sz="4" w:space="0" w:color="000000"/>
              <w:right w:val="dotted" w:sz="4" w:space="0" w:color="auto"/>
            </w:tcBorders>
            <w:shd w:val="clear" w:color="auto" w:fill="auto"/>
          </w:tcPr>
          <w:p w14:paraId="64336D56" w14:textId="4B319573" w:rsidR="007E703F" w:rsidRPr="007E703F" w:rsidRDefault="00C304D6" w:rsidP="007E703F">
            <w:pPr>
              <w:spacing w:before="120"/>
              <w:jc w:val="center"/>
              <w:rPr>
                <w:rFonts w:asciiTheme="minorHAnsi" w:hAnsiTheme="minorHAnsi"/>
                <w:sz w:val="22"/>
                <w:szCs w:val="22"/>
                <w:lang w:val="it-IT"/>
              </w:rPr>
            </w:pPr>
            <w:hyperlink r:id="rId42" w:history="1">
              <w:r w:rsidR="007E703F" w:rsidRPr="007E703F">
                <w:rPr>
                  <w:rFonts w:asciiTheme="minorHAnsi" w:hAnsiTheme="minorHAnsi"/>
                  <w:sz w:val="22"/>
                  <w:szCs w:val="22"/>
                  <w:lang w:val="it-IT"/>
                </w:rPr>
                <w:t>Laos</w:t>
              </w:r>
            </w:hyperlink>
          </w:p>
          <w:p w14:paraId="5441AED4" w14:textId="30952183" w:rsidR="007E703F" w:rsidRPr="007E703F" w:rsidRDefault="00C304D6" w:rsidP="007E703F">
            <w:pPr>
              <w:spacing w:before="120"/>
              <w:jc w:val="center"/>
              <w:rPr>
                <w:rFonts w:asciiTheme="minorHAnsi" w:hAnsiTheme="minorHAnsi"/>
                <w:sz w:val="22"/>
                <w:szCs w:val="22"/>
                <w:lang w:val="it-IT"/>
              </w:rPr>
            </w:pPr>
            <w:hyperlink r:id="rId43" w:history="1">
              <w:r w:rsidR="007E703F" w:rsidRPr="007E703F">
                <w:rPr>
                  <w:rFonts w:asciiTheme="minorHAnsi" w:hAnsiTheme="minorHAnsi"/>
                  <w:sz w:val="22"/>
                  <w:szCs w:val="22"/>
                  <w:lang w:val="it-IT"/>
                </w:rPr>
                <w:t>Malasia</w:t>
              </w:r>
            </w:hyperlink>
          </w:p>
          <w:p w14:paraId="76DCE3B0" w14:textId="77777777" w:rsidR="007E703F" w:rsidRPr="007E703F" w:rsidRDefault="00C304D6" w:rsidP="007E703F">
            <w:pPr>
              <w:spacing w:before="120"/>
              <w:jc w:val="center"/>
              <w:rPr>
                <w:rFonts w:asciiTheme="minorHAnsi" w:hAnsiTheme="minorHAnsi"/>
                <w:sz w:val="22"/>
                <w:szCs w:val="22"/>
                <w:lang w:val="it-IT"/>
              </w:rPr>
            </w:pPr>
            <w:hyperlink r:id="rId44" w:history="1">
              <w:r w:rsidR="007E703F" w:rsidRPr="007E703F">
                <w:rPr>
                  <w:rFonts w:asciiTheme="minorHAnsi" w:hAnsiTheme="minorHAnsi"/>
                  <w:sz w:val="22"/>
                  <w:szCs w:val="22"/>
                  <w:lang w:val="it-IT"/>
                </w:rPr>
                <w:t>Maldivas (Las)</w:t>
              </w:r>
            </w:hyperlink>
          </w:p>
          <w:p w14:paraId="1317CDA1" w14:textId="77777777" w:rsidR="007E703F" w:rsidRPr="007E703F" w:rsidRDefault="00C304D6" w:rsidP="007E703F">
            <w:pPr>
              <w:spacing w:before="120"/>
              <w:jc w:val="center"/>
              <w:rPr>
                <w:rFonts w:asciiTheme="minorHAnsi" w:hAnsiTheme="minorHAnsi"/>
                <w:sz w:val="22"/>
                <w:szCs w:val="22"/>
                <w:lang w:val="it-IT"/>
              </w:rPr>
            </w:pPr>
            <w:hyperlink r:id="rId45" w:history="1">
              <w:r w:rsidR="007E703F" w:rsidRPr="007E703F">
                <w:rPr>
                  <w:rFonts w:asciiTheme="minorHAnsi" w:hAnsiTheme="minorHAnsi"/>
                  <w:sz w:val="22"/>
                  <w:szCs w:val="22"/>
                  <w:lang w:val="it-IT"/>
                </w:rPr>
                <w:t>Mongolia</w:t>
              </w:r>
            </w:hyperlink>
          </w:p>
          <w:p w14:paraId="1338422D" w14:textId="77777777" w:rsidR="007E703F" w:rsidRPr="007E703F" w:rsidRDefault="00C304D6" w:rsidP="007E703F">
            <w:pPr>
              <w:spacing w:before="120"/>
              <w:jc w:val="center"/>
              <w:rPr>
                <w:rFonts w:asciiTheme="minorHAnsi" w:hAnsiTheme="minorHAnsi"/>
                <w:sz w:val="22"/>
                <w:szCs w:val="22"/>
                <w:lang w:val="it-IT"/>
              </w:rPr>
            </w:pPr>
            <w:hyperlink r:id="rId46" w:history="1">
              <w:r w:rsidR="007E703F" w:rsidRPr="007E703F">
                <w:rPr>
                  <w:rFonts w:asciiTheme="minorHAnsi" w:hAnsiTheme="minorHAnsi"/>
                  <w:sz w:val="22"/>
                  <w:szCs w:val="22"/>
                  <w:lang w:val="it-IT"/>
                </w:rPr>
                <w:t>Nepal</w:t>
              </w:r>
            </w:hyperlink>
          </w:p>
          <w:p w14:paraId="704F8406" w14:textId="77777777" w:rsidR="007E703F" w:rsidRPr="007E703F" w:rsidRDefault="00C304D6" w:rsidP="007E703F">
            <w:pPr>
              <w:spacing w:before="120"/>
              <w:jc w:val="center"/>
              <w:rPr>
                <w:rFonts w:asciiTheme="minorHAnsi" w:hAnsiTheme="minorHAnsi"/>
                <w:sz w:val="22"/>
                <w:szCs w:val="22"/>
                <w:lang w:val="it-IT"/>
              </w:rPr>
            </w:pPr>
            <w:hyperlink r:id="rId47" w:history="1">
              <w:r w:rsidR="007E703F" w:rsidRPr="007E703F">
                <w:rPr>
                  <w:rFonts w:asciiTheme="minorHAnsi" w:hAnsiTheme="minorHAnsi"/>
                  <w:sz w:val="22"/>
                  <w:szCs w:val="22"/>
                  <w:lang w:val="it-IT"/>
                </w:rPr>
                <w:t>Pakistán</w:t>
              </w:r>
            </w:hyperlink>
          </w:p>
          <w:p w14:paraId="3588C58E" w14:textId="77777777" w:rsidR="007E703F" w:rsidRPr="007E703F" w:rsidRDefault="00C304D6" w:rsidP="007E703F">
            <w:pPr>
              <w:spacing w:before="120"/>
              <w:jc w:val="center"/>
              <w:rPr>
                <w:rFonts w:asciiTheme="minorHAnsi" w:hAnsiTheme="minorHAnsi"/>
                <w:sz w:val="22"/>
                <w:szCs w:val="22"/>
                <w:lang w:val="it-IT"/>
              </w:rPr>
            </w:pPr>
            <w:hyperlink r:id="rId48" w:history="1">
              <w:r w:rsidR="007E703F" w:rsidRPr="007E703F">
                <w:rPr>
                  <w:rFonts w:asciiTheme="minorHAnsi" w:hAnsiTheme="minorHAnsi"/>
                  <w:sz w:val="22"/>
                  <w:szCs w:val="22"/>
                  <w:lang w:val="it-IT"/>
                </w:rPr>
                <w:t>Sri Lanka</w:t>
              </w:r>
            </w:hyperlink>
          </w:p>
          <w:p w14:paraId="5B0F974D" w14:textId="77777777" w:rsidR="007E703F" w:rsidRPr="007E703F" w:rsidRDefault="00C304D6" w:rsidP="007E703F">
            <w:pPr>
              <w:spacing w:before="120"/>
              <w:jc w:val="center"/>
              <w:rPr>
                <w:rFonts w:asciiTheme="minorHAnsi" w:hAnsiTheme="minorHAnsi"/>
                <w:sz w:val="22"/>
                <w:szCs w:val="22"/>
                <w:lang w:val="it-IT"/>
              </w:rPr>
            </w:pPr>
            <w:hyperlink r:id="rId49" w:history="1">
              <w:r w:rsidR="007E703F" w:rsidRPr="007E703F">
                <w:rPr>
                  <w:rFonts w:asciiTheme="minorHAnsi" w:hAnsiTheme="minorHAnsi"/>
                  <w:sz w:val="22"/>
                  <w:szCs w:val="22"/>
                  <w:lang w:val="it-IT"/>
                </w:rPr>
                <w:t>Tailandia</w:t>
              </w:r>
            </w:hyperlink>
          </w:p>
          <w:p w14:paraId="50812A91" w14:textId="53692878" w:rsidR="00497DB5" w:rsidRPr="007E703F" w:rsidRDefault="00C304D6" w:rsidP="007E703F">
            <w:pPr>
              <w:spacing w:before="120"/>
              <w:jc w:val="center"/>
              <w:rPr>
                <w:rFonts w:asciiTheme="minorHAnsi" w:hAnsiTheme="minorHAnsi"/>
                <w:sz w:val="22"/>
                <w:szCs w:val="22"/>
                <w:lang w:val="it-IT"/>
              </w:rPr>
            </w:pPr>
            <w:hyperlink r:id="rId50" w:history="1">
              <w:r w:rsidR="007E703F" w:rsidRPr="007E703F">
                <w:rPr>
                  <w:rFonts w:asciiTheme="minorHAnsi" w:hAnsiTheme="minorHAnsi"/>
                  <w:sz w:val="22"/>
                  <w:szCs w:val="22"/>
                  <w:lang w:val="it-IT"/>
                </w:rPr>
                <w:t>Vietnam</w:t>
              </w:r>
            </w:hyperlink>
          </w:p>
        </w:tc>
        <w:tc>
          <w:tcPr>
            <w:tcW w:w="1812" w:type="dxa"/>
            <w:tcBorders>
              <w:top w:val="single" w:sz="4" w:space="0" w:color="000000"/>
              <w:left w:val="dotted" w:sz="4" w:space="0" w:color="auto"/>
              <w:bottom w:val="single" w:sz="4" w:space="0" w:color="000000"/>
              <w:right w:val="dotted" w:sz="4" w:space="0" w:color="auto"/>
            </w:tcBorders>
            <w:shd w:val="clear" w:color="auto" w:fill="auto"/>
            <w:tcMar>
              <w:top w:w="0" w:type="dxa"/>
              <w:left w:w="108" w:type="dxa"/>
              <w:bottom w:w="0" w:type="dxa"/>
              <w:right w:w="108" w:type="dxa"/>
            </w:tcMar>
          </w:tcPr>
          <w:p w14:paraId="4C07318E" w14:textId="77777777" w:rsidR="007E703F" w:rsidRPr="007E703F" w:rsidRDefault="00C304D6" w:rsidP="007E703F">
            <w:pPr>
              <w:spacing w:before="120"/>
              <w:jc w:val="center"/>
              <w:rPr>
                <w:rFonts w:asciiTheme="minorHAnsi" w:hAnsiTheme="minorHAnsi"/>
                <w:sz w:val="22"/>
                <w:szCs w:val="22"/>
                <w:lang w:val="sv-SE"/>
              </w:rPr>
            </w:pPr>
            <w:hyperlink r:id="rId51" w:history="1">
              <w:r w:rsidR="007E703F" w:rsidRPr="007E703F">
                <w:rPr>
                  <w:rFonts w:asciiTheme="minorHAnsi" w:hAnsiTheme="minorHAnsi"/>
                  <w:sz w:val="22"/>
                  <w:szCs w:val="22"/>
                  <w:lang w:val="sv-SE"/>
                </w:rPr>
                <w:t>Kazajistán</w:t>
              </w:r>
            </w:hyperlink>
          </w:p>
          <w:p w14:paraId="4B0502BB" w14:textId="77777777" w:rsidR="007E703F" w:rsidRPr="007E703F" w:rsidRDefault="00C304D6" w:rsidP="007E703F">
            <w:pPr>
              <w:spacing w:before="120"/>
              <w:jc w:val="center"/>
              <w:rPr>
                <w:rFonts w:asciiTheme="minorHAnsi" w:hAnsiTheme="minorHAnsi"/>
                <w:sz w:val="22"/>
                <w:szCs w:val="22"/>
                <w:lang w:val="sv-SE"/>
              </w:rPr>
            </w:pPr>
            <w:hyperlink r:id="rId52" w:history="1">
              <w:r w:rsidR="007E703F" w:rsidRPr="007E703F">
                <w:rPr>
                  <w:rFonts w:asciiTheme="minorHAnsi" w:hAnsiTheme="minorHAnsi"/>
                  <w:sz w:val="22"/>
                  <w:szCs w:val="22"/>
                  <w:lang w:val="sv-SE"/>
                </w:rPr>
                <w:t>Kirguistán</w:t>
              </w:r>
            </w:hyperlink>
          </w:p>
          <w:p w14:paraId="1A469A3A" w14:textId="77777777" w:rsidR="007E703F" w:rsidRPr="007E703F" w:rsidRDefault="00C304D6" w:rsidP="007E703F">
            <w:pPr>
              <w:spacing w:before="120"/>
              <w:jc w:val="center"/>
              <w:rPr>
                <w:rFonts w:asciiTheme="minorHAnsi" w:hAnsiTheme="minorHAnsi"/>
                <w:sz w:val="22"/>
                <w:szCs w:val="22"/>
                <w:lang w:val="sv-SE"/>
              </w:rPr>
            </w:pPr>
            <w:hyperlink r:id="rId53" w:history="1">
              <w:r w:rsidR="007E703F" w:rsidRPr="007E703F">
                <w:rPr>
                  <w:rFonts w:asciiTheme="minorHAnsi" w:hAnsiTheme="minorHAnsi"/>
                  <w:sz w:val="22"/>
                  <w:szCs w:val="22"/>
                  <w:lang w:val="sv-SE"/>
                </w:rPr>
                <w:t>Tayikistán</w:t>
              </w:r>
            </w:hyperlink>
          </w:p>
          <w:p w14:paraId="219751D4" w14:textId="77777777" w:rsidR="007E703F" w:rsidRPr="007E703F" w:rsidRDefault="00C304D6" w:rsidP="007E703F">
            <w:pPr>
              <w:spacing w:before="120"/>
              <w:jc w:val="center"/>
              <w:rPr>
                <w:rFonts w:asciiTheme="minorHAnsi" w:hAnsiTheme="minorHAnsi"/>
                <w:sz w:val="22"/>
                <w:szCs w:val="22"/>
                <w:lang w:val="sv-SE"/>
              </w:rPr>
            </w:pPr>
            <w:hyperlink r:id="rId54" w:history="1">
              <w:r w:rsidR="007E703F" w:rsidRPr="007E703F">
                <w:rPr>
                  <w:rFonts w:asciiTheme="minorHAnsi" w:hAnsiTheme="minorHAnsi"/>
                  <w:sz w:val="22"/>
                  <w:szCs w:val="22"/>
                  <w:lang w:val="sv-SE"/>
                </w:rPr>
                <w:t>Turkmenistán</w:t>
              </w:r>
            </w:hyperlink>
          </w:p>
          <w:p w14:paraId="073811FD" w14:textId="2CD42B9B" w:rsidR="00497DB5" w:rsidRPr="007E703F" w:rsidRDefault="00C304D6" w:rsidP="007E703F">
            <w:pPr>
              <w:spacing w:before="120"/>
              <w:jc w:val="center"/>
              <w:rPr>
                <w:rFonts w:asciiTheme="minorHAnsi" w:hAnsiTheme="minorHAnsi"/>
                <w:sz w:val="22"/>
                <w:szCs w:val="22"/>
                <w:lang w:val="sv-SE"/>
              </w:rPr>
            </w:pPr>
            <w:hyperlink r:id="rId55" w:history="1">
              <w:r w:rsidR="007E703F" w:rsidRPr="007E703F">
                <w:rPr>
                  <w:rFonts w:asciiTheme="minorHAnsi" w:hAnsiTheme="minorHAnsi"/>
                  <w:sz w:val="22"/>
                  <w:szCs w:val="22"/>
                  <w:lang w:val="sv-SE"/>
                </w:rPr>
                <w:t>Uzbekistán</w:t>
              </w:r>
            </w:hyperlink>
          </w:p>
        </w:tc>
        <w:tc>
          <w:tcPr>
            <w:tcW w:w="2123" w:type="dxa"/>
            <w:tcBorders>
              <w:top w:val="single" w:sz="4" w:space="0" w:color="000000"/>
              <w:left w:val="dotted" w:sz="4" w:space="0" w:color="auto"/>
              <w:bottom w:val="single" w:sz="4" w:space="0" w:color="000000"/>
              <w:right w:val="single" w:sz="4" w:space="0" w:color="000000"/>
            </w:tcBorders>
            <w:shd w:val="clear" w:color="auto" w:fill="auto"/>
            <w:tcMar>
              <w:top w:w="0" w:type="dxa"/>
              <w:left w:w="108" w:type="dxa"/>
              <w:bottom w:w="0" w:type="dxa"/>
              <w:right w:w="108" w:type="dxa"/>
            </w:tcMar>
          </w:tcPr>
          <w:p w14:paraId="1776F8DD" w14:textId="77777777" w:rsidR="007E703F" w:rsidRPr="00C56C88" w:rsidRDefault="00C304D6" w:rsidP="007E703F">
            <w:pPr>
              <w:spacing w:before="120"/>
              <w:jc w:val="center"/>
              <w:rPr>
                <w:rFonts w:asciiTheme="minorHAnsi" w:hAnsiTheme="minorHAnsi"/>
                <w:sz w:val="22"/>
                <w:szCs w:val="22"/>
              </w:rPr>
            </w:pPr>
            <w:hyperlink r:id="rId56" w:history="1">
              <w:r w:rsidR="007E703F">
                <w:rPr>
                  <w:rFonts w:asciiTheme="minorHAnsi" w:hAnsiTheme="minorHAnsi"/>
                  <w:sz w:val="22"/>
                  <w:szCs w:val="22"/>
                </w:rPr>
                <w:t>Irán</w:t>
              </w:r>
            </w:hyperlink>
          </w:p>
          <w:p w14:paraId="4A35F54D" w14:textId="77777777" w:rsidR="007E703F" w:rsidRPr="00C56C88" w:rsidRDefault="00C304D6" w:rsidP="007E703F">
            <w:pPr>
              <w:spacing w:before="120"/>
              <w:jc w:val="center"/>
              <w:rPr>
                <w:rFonts w:asciiTheme="minorHAnsi" w:hAnsiTheme="minorHAnsi"/>
                <w:sz w:val="22"/>
                <w:szCs w:val="22"/>
              </w:rPr>
            </w:pPr>
            <w:hyperlink r:id="rId57" w:history="1">
              <w:r w:rsidR="007E703F">
                <w:rPr>
                  <w:rFonts w:asciiTheme="minorHAnsi" w:hAnsiTheme="minorHAnsi"/>
                  <w:sz w:val="22"/>
                  <w:szCs w:val="22"/>
                </w:rPr>
                <w:t>Iraq</w:t>
              </w:r>
            </w:hyperlink>
          </w:p>
          <w:p w14:paraId="38CF64C0" w14:textId="50C85FCE" w:rsidR="00497DB5" w:rsidRPr="00C56C88" w:rsidRDefault="00C304D6" w:rsidP="007E703F">
            <w:pPr>
              <w:spacing w:before="120"/>
              <w:jc w:val="center"/>
              <w:rPr>
                <w:rFonts w:asciiTheme="minorHAnsi" w:hAnsiTheme="minorHAnsi"/>
                <w:sz w:val="22"/>
                <w:szCs w:val="22"/>
                <w:lang w:val="en-GB"/>
              </w:rPr>
            </w:pPr>
            <w:hyperlink r:id="rId58" w:history="1">
              <w:r w:rsidR="007E703F">
                <w:rPr>
                  <w:rFonts w:asciiTheme="minorHAnsi" w:hAnsiTheme="minorHAnsi"/>
                  <w:sz w:val="22"/>
                  <w:szCs w:val="22"/>
                </w:rPr>
                <w:t>Yemen</w:t>
              </w:r>
            </w:hyperlink>
          </w:p>
        </w:tc>
      </w:tr>
    </w:tbl>
    <w:p w14:paraId="7B772EA9" w14:textId="77777777" w:rsidR="00497DB5" w:rsidRPr="00C56C88" w:rsidRDefault="00497DB5" w:rsidP="00497DB5">
      <w:pPr>
        <w:spacing w:before="240"/>
        <w:rPr>
          <w:rFonts w:asciiTheme="minorHAnsi" w:hAnsiTheme="minorHAnsi"/>
          <w:b/>
          <w:sz w:val="22"/>
          <w:szCs w:val="22"/>
        </w:rPr>
      </w:pPr>
      <w:r>
        <w:rPr>
          <w:rFonts w:asciiTheme="minorHAnsi" w:hAnsiTheme="minorHAnsi"/>
          <w:sz w:val="22"/>
          <w:szCs w:val="22"/>
        </w:rPr>
        <w:t xml:space="preserve">En el marco del </w:t>
      </w:r>
      <w:r>
        <w:rPr>
          <w:rFonts w:asciiTheme="minorHAnsi" w:hAnsiTheme="minorHAnsi"/>
          <w:b/>
          <w:sz w:val="22"/>
          <w:szCs w:val="22"/>
        </w:rPr>
        <w:t>Instrumento Europeo de Vecindad</w:t>
      </w:r>
    </w:p>
    <w:tbl>
      <w:tblPr>
        <w:tblW w:w="9720" w:type="dxa"/>
        <w:tblBorders>
          <w:top w:val="single" w:sz="4" w:space="0" w:color="000000"/>
          <w:left w:val="single" w:sz="4" w:space="0" w:color="000000"/>
          <w:bottom w:val="single" w:sz="4" w:space="0" w:color="000000"/>
          <w:right w:val="single" w:sz="4" w:space="0" w:color="000000"/>
        </w:tblBorders>
        <w:tblCellMar>
          <w:left w:w="10" w:type="dxa"/>
          <w:right w:w="10" w:type="dxa"/>
        </w:tblCellMar>
        <w:tblLook w:val="04A0" w:firstRow="1" w:lastRow="0" w:firstColumn="1" w:lastColumn="0" w:noHBand="0" w:noVBand="1"/>
      </w:tblPr>
      <w:tblGrid>
        <w:gridCol w:w="2547"/>
        <w:gridCol w:w="2551"/>
        <w:gridCol w:w="2311"/>
        <w:gridCol w:w="2311"/>
      </w:tblGrid>
      <w:tr w:rsidR="00497DB5" w:rsidRPr="00C56C88" w14:paraId="49B620A1" w14:textId="77777777" w:rsidTr="00F92022">
        <w:tc>
          <w:tcPr>
            <w:tcW w:w="2547" w:type="dxa"/>
            <w:shd w:val="clear" w:color="auto" w:fill="auto"/>
            <w:tcMar>
              <w:top w:w="0" w:type="dxa"/>
              <w:left w:w="108" w:type="dxa"/>
              <w:bottom w:w="0" w:type="dxa"/>
              <w:right w:w="108" w:type="dxa"/>
            </w:tcMar>
          </w:tcPr>
          <w:p w14:paraId="2AEC7DF5" w14:textId="77777777" w:rsidR="007E703F" w:rsidRPr="00C56C88" w:rsidRDefault="00C304D6" w:rsidP="007E703F">
            <w:pPr>
              <w:spacing w:before="120"/>
              <w:jc w:val="center"/>
              <w:rPr>
                <w:rFonts w:asciiTheme="minorHAnsi" w:hAnsiTheme="minorHAnsi"/>
                <w:sz w:val="22"/>
                <w:szCs w:val="22"/>
              </w:rPr>
            </w:pPr>
            <w:hyperlink r:id="rId59" w:history="1">
              <w:r w:rsidR="007E703F">
                <w:rPr>
                  <w:rFonts w:asciiTheme="minorHAnsi" w:hAnsiTheme="minorHAnsi"/>
                  <w:sz w:val="22"/>
                  <w:szCs w:val="22"/>
                </w:rPr>
                <w:t>Argelia</w:t>
              </w:r>
            </w:hyperlink>
            <w:r w:rsidR="007E703F">
              <w:rPr>
                <w:rFonts w:asciiTheme="minorHAnsi" w:hAnsiTheme="minorHAnsi"/>
                <w:sz w:val="22"/>
                <w:szCs w:val="22"/>
              </w:rPr>
              <w:t xml:space="preserve"> </w:t>
            </w:r>
          </w:p>
          <w:p w14:paraId="4DA8F220" w14:textId="77777777" w:rsidR="007E703F" w:rsidRPr="00C56C88" w:rsidRDefault="00C304D6" w:rsidP="007E703F">
            <w:pPr>
              <w:spacing w:before="120"/>
              <w:jc w:val="center"/>
              <w:rPr>
                <w:rFonts w:asciiTheme="minorHAnsi" w:hAnsiTheme="minorHAnsi"/>
                <w:sz w:val="22"/>
                <w:szCs w:val="22"/>
              </w:rPr>
            </w:pPr>
            <w:hyperlink r:id="rId60" w:history="1">
              <w:r w:rsidR="007E703F">
                <w:rPr>
                  <w:rFonts w:asciiTheme="minorHAnsi" w:hAnsiTheme="minorHAnsi"/>
                  <w:sz w:val="22"/>
                  <w:szCs w:val="22"/>
                </w:rPr>
                <w:t>Armenia</w:t>
              </w:r>
            </w:hyperlink>
            <w:r w:rsidR="007E703F">
              <w:rPr>
                <w:rFonts w:asciiTheme="minorHAnsi" w:hAnsiTheme="minorHAnsi"/>
                <w:sz w:val="22"/>
                <w:szCs w:val="22"/>
              </w:rPr>
              <w:t xml:space="preserve"> </w:t>
            </w:r>
          </w:p>
          <w:p w14:paraId="655D9276" w14:textId="77777777" w:rsidR="007E703F" w:rsidRPr="00C56C88" w:rsidRDefault="00C304D6" w:rsidP="007E703F">
            <w:pPr>
              <w:spacing w:before="120"/>
              <w:jc w:val="center"/>
              <w:rPr>
                <w:rFonts w:asciiTheme="minorHAnsi" w:hAnsiTheme="minorHAnsi"/>
                <w:sz w:val="22"/>
                <w:szCs w:val="22"/>
              </w:rPr>
            </w:pPr>
            <w:hyperlink r:id="rId61" w:history="1">
              <w:r w:rsidR="007E703F">
                <w:rPr>
                  <w:rFonts w:asciiTheme="minorHAnsi" w:hAnsiTheme="minorHAnsi"/>
                  <w:sz w:val="22"/>
                  <w:szCs w:val="22"/>
                </w:rPr>
                <w:t>Azerbaiyán</w:t>
              </w:r>
            </w:hyperlink>
            <w:r w:rsidR="007E703F">
              <w:rPr>
                <w:rFonts w:asciiTheme="minorHAnsi" w:hAnsiTheme="minorHAnsi"/>
                <w:sz w:val="22"/>
                <w:szCs w:val="22"/>
              </w:rPr>
              <w:t xml:space="preserve"> </w:t>
            </w:r>
          </w:p>
          <w:p w14:paraId="150EB9D5" w14:textId="6BB0770D" w:rsidR="00497DB5" w:rsidRPr="00C56C88" w:rsidRDefault="00C304D6" w:rsidP="007E703F">
            <w:pPr>
              <w:spacing w:before="120"/>
              <w:jc w:val="center"/>
              <w:rPr>
                <w:rFonts w:asciiTheme="minorHAnsi" w:hAnsiTheme="minorHAnsi"/>
                <w:sz w:val="22"/>
                <w:szCs w:val="22"/>
              </w:rPr>
            </w:pPr>
            <w:hyperlink r:id="rId62" w:history="1">
              <w:r w:rsidR="007E703F">
                <w:rPr>
                  <w:rFonts w:asciiTheme="minorHAnsi" w:hAnsiTheme="minorHAnsi"/>
                  <w:sz w:val="22"/>
                  <w:szCs w:val="22"/>
                </w:rPr>
                <w:t>Bielorrusia</w:t>
              </w:r>
            </w:hyperlink>
          </w:p>
        </w:tc>
        <w:tc>
          <w:tcPr>
            <w:tcW w:w="2551" w:type="dxa"/>
            <w:shd w:val="clear" w:color="auto" w:fill="auto"/>
            <w:tcMar>
              <w:top w:w="0" w:type="dxa"/>
              <w:left w:w="108" w:type="dxa"/>
              <w:bottom w:w="0" w:type="dxa"/>
              <w:right w:w="108" w:type="dxa"/>
            </w:tcMar>
          </w:tcPr>
          <w:p w14:paraId="7A70567B" w14:textId="77777777" w:rsidR="007E703F" w:rsidRPr="00C56C88" w:rsidRDefault="00C304D6" w:rsidP="007E703F">
            <w:pPr>
              <w:spacing w:before="120"/>
              <w:jc w:val="center"/>
              <w:rPr>
                <w:rFonts w:asciiTheme="minorHAnsi" w:hAnsiTheme="minorHAnsi"/>
                <w:sz w:val="22"/>
                <w:szCs w:val="22"/>
              </w:rPr>
            </w:pPr>
            <w:hyperlink r:id="rId63" w:history="1">
              <w:r w:rsidR="007E703F">
                <w:rPr>
                  <w:rFonts w:asciiTheme="minorHAnsi" w:hAnsiTheme="minorHAnsi"/>
                  <w:sz w:val="22"/>
                  <w:szCs w:val="22"/>
                </w:rPr>
                <w:t>Egipto</w:t>
              </w:r>
            </w:hyperlink>
            <w:r w:rsidR="007E703F">
              <w:rPr>
                <w:rFonts w:asciiTheme="minorHAnsi" w:hAnsiTheme="minorHAnsi"/>
                <w:sz w:val="22"/>
                <w:szCs w:val="22"/>
              </w:rPr>
              <w:t xml:space="preserve"> </w:t>
            </w:r>
          </w:p>
          <w:p w14:paraId="42B2A22C" w14:textId="77777777" w:rsidR="007E703F" w:rsidRPr="00C56C88" w:rsidRDefault="00C304D6" w:rsidP="007E703F">
            <w:pPr>
              <w:spacing w:before="120"/>
              <w:jc w:val="center"/>
              <w:rPr>
                <w:rFonts w:asciiTheme="minorHAnsi" w:hAnsiTheme="minorHAnsi"/>
                <w:sz w:val="22"/>
                <w:szCs w:val="22"/>
              </w:rPr>
            </w:pPr>
            <w:hyperlink r:id="rId64" w:history="1">
              <w:r w:rsidR="007E703F">
                <w:rPr>
                  <w:rFonts w:asciiTheme="minorHAnsi" w:hAnsiTheme="minorHAnsi"/>
                  <w:sz w:val="22"/>
                  <w:szCs w:val="22"/>
                </w:rPr>
                <w:t>Georgia</w:t>
              </w:r>
            </w:hyperlink>
            <w:r w:rsidR="007E703F">
              <w:rPr>
                <w:rFonts w:asciiTheme="minorHAnsi" w:hAnsiTheme="minorHAnsi"/>
                <w:sz w:val="22"/>
                <w:szCs w:val="22"/>
              </w:rPr>
              <w:t xml:space="preserve"> </w:t>
            </w:r>
          </w:p>
          <w:p w14:paraId="5A0444A1" w14:textId="77777777" w:rsidR="007E703F" w:rsidRPr="00C56C88" w:rsidRDefault="00C304D6" w:rsidP="007E703F">
            <w:pPr>
              <w:spacing w:before="120"/>
              <w:jc w:val="center"/>
              <w:rPr>
                <w:rFonts w:asciiTheme="minorHAnsi" w:hAnsiTheme="minorHAnsi"/>
                <w:sz w:val="22"/>
                <w:szCs w:val="22"/>
              </w:rPr>
            </w:pPr>
            <w:hyperlink r:id="rId65" w:history="1">
              <w:r w:rsidR="007E703F">
                <w:rPr>
                  <w:rFonts w:asciiTheme="minorHAnsi" w:hAnsiTheme="minorHAnsi"/>
                  <w:sz w:val="22"/>
                  <w:szCs w:val="22"/>
                </w:rPr>
                <w:t>Israel</w:t>
              </w:r>
            </w:hyperlink>
            <w:r w:rsidR="007E703F">
              <w:rPr>
                <w:rFonts w:asciiTheme="minorHAnsi" w:hAnsiTheme="minorHAnsi"/>
                <w:sz w:val="22"/>
                <w:szCs w:val="22"/>
              </w:rPr>
              <w:t xml:space="preserve"> </w:t>
            </w:r>
          </w:p>
          <w:p w14:paraId="1F71D571" w14:textId="15BA48B4" w:rsidR="00497DB5" w:rsidRPr="00C56C88" w:rsidRDefault="00C304D6" w:rsidP="007E703F">
            <w:pPr>
              <w:spacing w:before="120"/>
              <w:jc w:val="center"/>
              <w:rPr>
                <w:rFonts w:asciiTheme="minorHAnsi" w:hAnsiTheme="minorHAnsi"/>
                <w:sz w:val="22"/>
                <w:szCs w:val="22"/>
              </w:rPr>
            </w:pPr>
            <w:hyperlink r:id="rId66" w:history="1">
              <w:r w:rsidR="007E703F">
                <w:rPr>
                  <w:rFonts w:asciiTheme="minorHAnsi" w:hAnsiTheme="minorHAnsi"/>
                  <w:sz w:val="22"/>
                  <w:szCs w:val="22"/>
                </w:rPr>
                <w:t>Jordania</w:t>
              </w:r>
            </w:hyperlink>
          </w:p>
        </w:tc>
        <w:tc>
          <w:tcPr>
            <w:tcW w:w="2311" w:type="dxa"/>
            <w:shd w:val="clear" w:color="auto" w:fill="auto"/>
            <w:tcMar>
              <w:top w:w="0" w:type="dxa"/>
              <w:left w:w="108" w:type="dxa"/>
              <w:bottom w:w="0" w:type="dxa"/>
              <w:right w:w="108" w:type="dxa"/>
            </w:tcMar>
          </w:tcPr>
          <w:p w14:paraId="396C9C10" w14:textId="77777777" w:rsidR="007E703F" w:rsidRPr="00C56C88" w:rsidRDefault="00C304D6" w:rsidP="007E703F">
            <w:pPr>
              <w:spacing w:before="120"/>
              <w:jc w:val="center"/>
              <w:rPr>
                <w:rFonts w:asciiTheme="minorHAnsi" w:hAnsiTheme="minorHAnsi"/>
                <w:sz w:val="22"/>
                <w:szCs w:val="22"/>
              </w:rPr>
            </w:pPr>
            <w:hyperlink r:id="rId67" w:history="1">
              <w:r w:rsidR="007E703F">
                <w:rPr>
                  <w:rFonts w:asciiTheme="minorHAnsi" w:hAnsiTheme="minorHAnsi"/>
                  <w:sz w:val="22"/>
                  <w:szCs w:val="22"/>
                </w:rPr>
                <w:t>Líbano</w:t>
              </w:r>
            </w:hyperlink>
            <w:r w:rsidR="007E703F">
              <w:rPr>
                <w:rFonts w:asciiTheme="minorHAnsi" w:hAnsiTheme="minorHAnsi"/>
                <w:sz w:val="22"/>
                <w:szCs w:val="22"/>
              </w:rPr>
              <w:t xml:space="preserve"> </w:t>
            </w:r>
          </w:p>
          <w:p w14:paraId="16ABD2C7" w14:textId="77777777" w:rsidR="007E703F" w:rsidRPr="00C56C88" w:rsidRDefault="00C304D6" w:rsidP="007E703F">
            <w:pPr>
              <w:spacing w:before="120"/>
              <w:jc w:val="center"/>
              <w:rPr>
                <w:rFonts w:asciiTheme="minorHAnsi" w:hAnsiTheme="minorHAnsi"/>
                <w:sz w:val="22"/>
                <w:szCs w:val="22"/>
              </w:rPr>
            </w:pPr>
            <w:hyperlink r:id="rId68" w:history="1">
              <w:r w:rsidR="007E703F">
                <w:rPr>
                  <w:rFonts w:asciiTheme="minorHAnsi" w:hAnsiTheme="minorHAnsi"/>
                  <w:sz w:val="22"/>
                  <w:szCs w:val="22"/>
                </w:rPr>
                <w:t>Libia</w:t>
              </w:r>
            </w:hyperlink>
            <w:r w:rsidR="007E703F">
              <w:rPr>
                <w:rFonts w:asciiTheme="minorHAnsi" w:hAnsiTheme="minorHAnsi"/>
                <w:sz w:val="22"/>
                <w:szCs w:val="22"/>
              </w:rPr>
              <w:t xml:space="preserve"> </w:t>
            </w:r>
          </w:p>
          <w:p w14:paraId="58C1E246" w14:textId="77777777" w:rsidR="007E703F" w:rsidRDefault="00C304D6" w:rsidP="007E703F">
            <w:pPr>
              <w:spacing w:before="120"/>
              <w:jc w:val="center"/>
              <w:rPr>
                <w:rFonts w:asciiTheme="minorHAnsi" w:hAnsiTheme="minorHAnsi"/>
                <w:sz w:val="22"/>
                <w:szCs w:val="22"/>
              </w:rPr>
            </w:pPr>
            <w:hyperlink r:id="rId69" w:history="1">
              <w:r w:rsidR="007E703F">
                <w:rPr>
                  <w:rFonts w:asciiTheme="minorHAnsi" w:hAnsiTheme="minorHAnsi"/>
                  <w:sz w:val="22"/>
                  <w:szCs w:val="22"/>
                </w:rPr>
                <w:t>Marruecos</w:t>
              </w:r>
            </w:hyperlink>
          </w:p>
          <w:p w14:paraId="7794557F" w14:textId="0871AB7A" w:rsidR="00497DB5" w:rsidRPr="00C56C88" w:rsidRDefault="00C304D6" w:rsidP="007E703F">
            <w:pPr>
              <w:spacing w:before="120"/>
              <w:jc w:val="center"/>
              <w:rPr>
                <w:rFonts w:asciiTheme="minorHAnsi" w:hAnsiTheme="minorHAnsi"/>
                <w:sz w:val="22"/>
                <w:szCs w:val="22"/>
              </w:rPr>
            </w:pPr>
            <w:hyperlink r:id="rId70" w:history="1">
              <w:r w:rsidR="007E703F">
                <w:rPr>
                  <w:rFonts w:asciiTheme="minorHAnsi" w:hAnsiTheme="minorHAnsi"/>
                  <w:sz w:val="22"/>
                  <w:szCs w:val="22"/>
                </w:rPr>
                <w:t>Moldavia</w:t>
              </w:r>
            </w:hyperlink>
            <w:r w:rsidR="007E703F">
              <w:rPr>
                <w:rFonts w:asciiTheme="minorHAnsi" w:hAnsiTheme="minorHAnsi"/>
                <w:sz w:val="22"/>
                <w:szCs w:val="22"/>
              </w:rPr>
              <w:t xml:space="preserve"> </w:t>
            </w:r>
          </w:p>
        </w:tc>
        <w:tc>
          <w:tcPr>
            <w:tcW w:w="2311" w:type="dxa"/>
            <w:shd w:val="clear" w:color="auto" w:fill="auto"/>
            <w:tcMar>
              <w:top w:w="0" w:type="dxa"/>
              <w:left w:w="108" w:type="dxa"/>
              <w:bottom w:w="0" w:type="dxa"/>
              <w:right w:w="108" w:type="dxa"/>
            </w:tcMar>
          </w:tcPr>
          <w:p w14:paraId="5A7312F1" w14:textId="77777777" w:rsidR="007E703F" w:rsidRPr="00C56C88" w:rsidRDefault="00C304D6" w:rsidP="007E703F">
            <w:pPr>
              <w:spacing w:before="120"/>
              <w:jc w:val="center"/>
              <w:rPr>
                <w:rFonts w:asciiTheme="minorHAnsi" w:hAnsiTheme="minorHAnsi"/>
                <w:sz w:val="22"/>
                <w:szCs w:val="22"/>
              </w:rPr>
            </w:pPr>
            <w:hyperlink r:id="rId71" w:history="1">
              <w:r w:rsidR="007E703F">
                <w:rPr>
                  <w:rFonts w:asciiTheme="minorHAnsi" w:hAnsiTheme="minorHAnsi"/>
                  <w:sz w:val="22"/>
                  <w:szCs w:val="22"/>
                </w:rPr>
                <w:t>Palestina</w:t>
              </w:r>
            </w:hyperlink>
            <w:r w:rsidR="007E703F">
              <w:rPr>
                <w:rFonts w:asciiTheme="minorHAnsi" w:hAnsiTheme="minorHAnsi"/>
                <w:sz w:val="22"/>
                <w:szCs w:val="22"/>
              </w:rPr>
              <w:t xml:space="preserve"> </w:t>
            </w:r>
          </w:p>
          <w:p w14:paraId="0BAA9F71" w14:textId="77777777" w:rsidR="007E703F" w:rsidRPr="00C56C88" w:rsidRDefault="00C304D6" w:rsidP="007E703F">
            <w:pPr>
              <w:spacing w:before="120"/>
              <w:jc w:val="center"/>
              <w:rPr>
                <w:rFonts w:asciiTheme="minorHAnsi" w:hAnsiTheme="minorHAnsi"/>
                <w:sz w:val="22"/>
                <w:szCs w:val="22"/>
              </w:rPr>
            </w:pPr>
            <w:hyperlink r:id="rId72" w:history="1">
              <w:r w:rsidR="007E703F">
                <w:rPr>
                  <w:rFonts w:asciiTheme="minorHAnsi" w:hAnsiTheme="minorHAnsi"/>
                  <w:sz w:val="22"/>
                  <w:szCs w:val="22"/>
                </w:rPr>
                <w:t>Siria</w:t>
              </w:r>
            </w:hyperlink>
            <w:r w:rsidR="007E703F">
              <w:rPr>
                <w:rFonts w:asciiTheme="minorHAnsi" w:hAnsiTheme="minorHAnsi"/>
                <w:sz w:val="22"/>
                <w:szCs w:val="22"/>
              </w:rPr>
              <w:t xml:space="preserve"> </w:t>
            </w:r>
          </w:p>
          <w:p w14:paraId="2BB35724" w14:textId="77777777" w:rsidR="007E703F" w:rsidRPr="00C56C88" w:rsidRDefault="00C304D6" w:rsidP="007E703F">
            <w:pPr>
              <w:spacing w:before="120"/>
              <w:jc w:val="center"/>
              <w:rPr>
                <w:rFonts w:asciiTheme="minorHAnsi" w:hAnsiTheme="minorHAnsi"/>
                <w:sz w:val="22"/>
                <w:szCs w:val="22"/>
              </w:rPr>
            </w:pPr>
            <w:hyperlink r:id="rId73" w:history="1">
              <w:r w:rsidR="007E703F">
                <w:rPr>
                  <w:rFonts w:asciiTheme="minorHAnsi" w:hAnsiTheme="minorHAnsi"/>
                  <w:sz w:val="22"/>
                  <w:szCs w:val="22"/>
                </w:rPr>
                <w:t>Túnez</w:t>
              </w:r>
            </w:hyperlink>
            <w:r w:rsidR="007E703F">
              <w:rPr>
                <w:rFonts w:asciiTheme="minorHAnsi" w:hAnsiTheme="minorHAnsi"/>
                <w:sz w:val="22"/>
                <w:szCs w:val="22"/>
              </w:rPr>
              <w:t xml:space="preserve"> </w:t>
            </w:r>
          </w:p>
          <w:p w14:paraId="7C93B5E6" w14:textId="78397B1C" w:rsidR="00497DB5" w:rsidRPr="00C56C88" w:rsidRDefault="00C304D6" w:rsidP="007E703F">
            <w:pPr>
              <w:spacing w:before="120"/>
              <w:jc w:val="center"/>
              <w:rPr>
                <w:rFonts w:asciiTheme="minorHAnsi" w:hAnsiTheme="minorHAnsi"/>
                <w:sz w:val="22"/>
                <w:szCs w:val="22"/>
              </w:rPr>
            </w:pPr>
            <w:hyperlink r:id="rId74" w:history="1">
              <w:r w:rsidR="007E703F">
                <w:rPr>
                  <w:rFonts w:asciiTheme="minorHAnsi" w:hAnsiTheme="minorHAnsi"/>
                  <w:sz w:val="22"/>
                  <w:szCs w:val="22"/>
                </w:rPr>
                <w:t>Ucrania</w:t>
              </w:r>
            </w:hyperlink>
          </w:p>
        </w:tc>
      </w:tr>
    </w:tbl>
    <w:p w14:paraId="6B0EA5DD" w14:textId="77777777" w:rsidR="00497DB5" w:rsidRPr="00C56C88" w:rsidRDefault="00497DB5" w:rsidP="00497DB5">
      <w:pPr>
        <w:spacing w:before="240"/>
        <w:rPr>
          <w:rFonts w:asciiTheme="minorHAnsi" w:hAnsiTheme="minorHAnsi"/>
          <w:b/>
          <w:sz w:val="22"/>
          <w:szCs w:val="22"/>
        </w:rPr>
      </w:pPr>
      <w:r>
        <w:rPr>
          <w:rFonts w:asciiTheme="minorHAnsi" w:hAnsiTheme="minorHAnsi"/>
          <w:sz w:val="22"/>
          <w:szCs w:val="22"/>
        </w:rPr>
        <w:t xml:space="preserve">En el marco del </w:t>
      </w:r>
      <w:r>
        <w:rPr>
          <w:rFonts w:asciiTheme="minorHAnsi" w:hAnsiTheme="minorHAnsi"/>
          <w:b/>
          <w:sz w:val="22"/>
          <w:szCs w:val="22"/>
        </w:rPr>
        <w:t>Fondo Europeo de Desarrollo</w:t>
      </w:r>
    </w:p>
    <w:tbl>
      <w:tblPr>
        <w:tblW w:w="9693" w:type="dxa"/>
        <w:tblLayout w:type="fixed"/>
        <w:tblCellMar>
          <w:left w:w="10" w:type="dxa"/>
          <w:right w:w="10" w:type="dxa"/>
        </w:tblCellMar>
        <w:tblLook w:val="04A0" w:firstRow="1" w:lastRow="0" w:firstColumn="1" w:lastColumn="0" w:noHBand="0" w:noVBand="1"/>
      </w:tblPr>
      <w:tblGrid>
        <w:gridCol w:w="1838"/>
        <w:gridCol w:w="1843"/>
        <w:gridCol w:w="1866"/>
        <w:gridCol w:w="2161"/>
        <w:gridCol w:w="1985"/>
      </w:tblGrid>
      <w:tr w:rsidR="00497DB5" w:rsidRPr="00C56C88" w14:paraId="3899A81A" w14:textId="77777777" w:rsidTr="00F92022">
        <w:tc>
          <w:tcPr>
            <w:tcW w:w="5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E0646" w14:textId="77777777" w:rsidR="00497DB5" w:rsidRPr="00C56C88" w:rsidRDefault="00497DB5" w:rsidP="004269CF">
            <w:pPr>
              <w:jc w:val="center"/>
              <w:rPr>
                <w:rFonts w:asciiTheme="minorHAnsi" w:hAnsiTheme="minorHAnsi"/>
                <w:b/>
                <w:sz w:val="22"/>
                <w:szCs w:val="22"/>
              </w:rPr>
            </w:pPr>
            <w:r>
              <w:rPr>
                <w:rFonts w:asciiTheme="minorHAnsi" w:hAnsiTheme="minorHAnsi"/>
                <w:b/>
                <w:sz w:val="22"/>
                <w:szCs w:val="22"/>
              </w:rPr>
              <w:t>África</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36FFD" w14:textId="77777777" w:rsidR="00497DB5" w:rsidRPr="00C56C88" w:rsidRDefault="00497DB5" w:rsidP="004269CF">
            <w:pPr>
              <w:jc w:val="center"/>
              <w:rPr>
                <w:rFonts w:asciiTheme="minorHAnsi" w:hAnsiTheme="minorHAnsi"/>
                <w:b/>
                <w:sz w:val="22"/>
                <w:szCs w:val="22"/>
              </w:rPr>
            </w:pPr>
            <w:r>
              <w:rPr>
                <w:rFonts w:asciiTheme="minorHAnsi" w:hAnsiTheme="minorHAnsi"/>
                <w:b/>
                <w:sz w:val="22"/>
                <w:szCs w:val="22"/>
              </w:rPr>
              <w:t>Caribe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C1E77" w14:textId="77777777" w:rsidR="00497DB5" w:rsidRPr="00C56C88" w:rsidRDefault="00497DB5" w:rsidP="004269CF">
            <w:pPr>
              <w:jc w:val="center"/>
              <w:rPr>
                <w:rFonts w:asciiTheme="minorHAnsi" w:hAnsiTheme="minorHAnsi"/>
                <w:b/>
                <w:sz w:val="22"/>
                <w:szCs w:val="22"/>
              </w:rPr>
            </w:pPr>
            <w:r>
              <w:rPr>
                <w:rFonts w:asciiTheme="minorHAnsi" w:hAnsiTheme="minorHAnsi"/>
                <w:b/>
                <w:sz w:val="22"/>
                <w:szCs w:val="22"/>
              </w:rPr>
              <w:t>Pacífico</w:t>
            </w:r>
          </w:p>
        </w:tc>
      </w:tr>
      <w:tr w:rsidR="00497DB5" w:rsidRPr="00C56C88" w14:paraId="244111F8" w14:textId="77777777" w:rsidTr="00F92022">
        <w:trPr>
          <w:trHeight w:val="983"/>
        </w:trPr>
        <w:tc>
          <w:tcPr>
            <w:tcW w:w="18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3CFEF5" w14:textId="77777777" w:rsidR="00F92022" w:rsidRPr="00401A68" w:rsidRDefault="00C304D6" w:rsidP="00F92022">
            <w:pPr>
              <w:spacing w:before="60"/>
              <w:jc w:val="center"/>
              <w:rPr>
                <w:rFonts w:asciiTheme="minorHAnsi" w:hAnsiTheme="minorHAnsi"/>
                <w:sz w:val="22"/>
                <w:szCs w:val="22"/>
                <w:lang w:val="it-IT"/>
              </w:rPr>
            </w:pPr>
            <w:hyperlink r:id="rId75" w:history="1">
              <w:r w:rsidR="00F92022" w:rsidRPr="00401A68">
                <w:rPr>
                  <w:rFonts w:asciiTheme="minorHAnsi" w:hAnsiTheme="minorHAnsi"/>
                  <w:sz w:val="22"/>
                  <w:szCs w:val="22"/>
                  <w:lang w:val="it-IT"/>
                </w:rPr>
                <w:t>Angola</w:t>
              </w:r>
            </w:hyperlink>
            <w:r w:rsidR="00F92022" w:rsidRPr="00401A68">
              <w:rPr>
                <w:rFonts w:asciiTheme="minorHAnsi" w:hAnsiTheme="minorHAnsi"/>
                <w:sz w:val="22"/>
                <w:szCs w:val="22"/>
                <w:lang w:val="it-IT"/>
              </w:rPr>
              <w:t xml:space="preserve"> </w:t>
            </w:r>
          </w:p>
          <w:p w14:paraId="7F0DCB27" w14:textId="77777777" w:rsidR="00F92022" w:rsidRPr="00401A68" w:rsidRDefault="00C304D6" w:rsidP="00F92022">
            <w:pPr>
              <w:spacing w:before="60"/>
              <w:jc w:val="center"/>
              <w:rPr>
                <w:rFonts w:asciiTheme="minorHAnsi" w:hAnsiTheme="minorHAnsi"/>
                <w:sz w:val="22"/>
                <w:szCs w:val="22"/>
                <w:lang w:val="it-IT"/>
              </w:rPr>
            </w:pPr>
            <w:hyperlink r:id="rId76" w:history="1">
              <w:r w:rsidR="00F92022" w:rsidRPr="00401A68">
                <w:rPr>
                  <w:rFonts w:asciiTheme="minorHAnsi" w:hAnsiTheme="minorHAnsi"/>
                  <w:sz w:val="22"/>
                  <w:szCs w:val="22"/>
                  <w:lang w:val="it-IT"/>
                </w:rPr>
                <w:t>Benin</w:t>
              </w:r>
            </w:hyperlink>
            <w:r w:rsidR="00F92022" w:rsidRPr="00401A68">
              <w:rPr>
                <w:rFonts w:asciiTheme="minorHAnsi" w:hAnsiTheme="minorHAnsi"/>
                <w:sz w:val="22"/>
                <w:szCs w:val="22"/>
                <w:lang w:val="it-IT"/>
              </w:rPr>
              <w:t xml:space="preserve"> </w:t>
            </w:r>
          </w:p>
          <w:p w14:paraId="4F378251" w14:textId="77777777" w:rsidR="00F92022" w:rsidRPr="00401A68" w:rsidRDefault="00C304D6" w:rsidP="00F92022">
            <w:pPr>
              <w:spacing w:before="60"/>
              <w:jc w:val="center"/>
              <w:rPr>
                <w:rFonts w:asciiTheme="minorHAnsi" w:hAnsiTheme="minorHAnsi"/>
                <w:sz w:val="22"/>
                <w:szCs w:val="22"/>
                <w:lang w:val="it-IT"/>
              </w:rPr>
            </w:pPr>
            <w:hyperlink r:id="rId77" w:history="1">
              <w:r w:rsidR="00F92022" w:rsidRPr="00401A68">
                <w:rPr>
                  <w:rFonts w:asciiTheme="minorHAnsi" w:hAnsiTheme="minorHAnsi"/>
                  <w:sz w:val="22"/>
                  <w:szCs w:val="22"/>
                  <w:lang w:val="it-IT"/>
                </w:rPr>
                <w:t>Botsuana</w:t>
              </w:r>
            </w:hyperlink>
            <w:r w:rsidR="00F92022" w:rsidRPr="00401A68">
              <w:rPr>
                <w:rFonts w:asciiTheme="minorHAnsi" w:hAnsiTheme="minorHAnsi"/>
                <w:sz w:val="22"/>
                <w:szCs w:val="22"/>
                <w:lang w:val="it-IT"/>
              </w:rPr>
              <w:t xml:space="preserve"> </w:t>
            </w:r>
          </w:p>
          <w:p w14:paraId="1F8F2DAD" w14:textId="77777777" w:rsidR="00F92022" w:rsidRPr="00401A68" w:rsidRDefault="00C304D6" w:rsidP="00F92022">
            <w:pPr>
              <w:spacing w:before="60"/>
              <w:jc w:val="center"/>
              <w:rPr>
                <w:rFonts w:asciiTheme="minorHAnsi" w:hAnsiTheme="minorHAnsi"/>
                <w:sz w:val="22"/>
                <w:szCs w:val="22"/>
                <w:lang w:val="it-IT"/>
              </w:rPr>
            </w:pPr>
            <w:hyperlink r:id="rId78" w:history="1">
              <w:r w:rsidR="00F92022" w:rsidRPr="00401A68">
                <w:rPr>
                  <w:rFonts w:asciiTheme="minorHAnsi" w:hAnsiTheme="minorHAnsi"/>
                  <w:sz w:val="22"/>
                  <w:szCs w:val="22"/>
                  <w:lang w:val="it-IT"/>
                </w:rPr>
                <w:t>Burkina Faso</w:t>
              </w:r>
            </w:hyperlink>
            <w:r w:rsidR="00F92022" w:rsidRPr="00401A68">
              <w:rPr>
                <w:rFonts w:asciiTheme="minorHAnsi" w:hAnsiTheme="minorHAnsi"/>
                <w:sz w:val="22"/>
                <w:szCs w:val="22"/>
                <w:lang w:val="it-IT"/>
              </w:rPr>
              <w:t xml:space="preserve"> </w:t>
            </w:r>
          </w:p>
          <w:p w14:paraId="52D80DEE" w14:textId="77777777" w:rsidR="00F92022" w:rsidRPr="00401A68" w:rsidRDefault="00C304D6" w:rsidP="00F92022">
            <w:pPr>
              <w:spacing w:before="60"/>
              <w:jc w:val="center"/>
              <w:rPr>
                <w:rFonts w:asciiTheme="minorHAnsi" w:hAnsiTheme="minorHAnsi"/>
                <w:sz w:val="22"/>
                <w:szCs w:val="22"/>
                <w:lang w:val="it-IT"/>
              </w:rPr>
            </w:pPr>
            <w:hyperlink r:id="rId79" w:history="1">
              <w:r w:rsidR="00F92022" w:rsidRPr="00401A68">
                <w:rPr>
                  <w:rFonts w:asciiTheme="minorHAnsi" w:hAnsiTheme="minorHAnsi"/>
                  <w:sz w:val="22"/>
                  <w:szCs w:val="22"/>
                  <w:lang w:val="it-IT"/>
                </w:rPr>
                <w:t>Burundi</w:t>
              </w:r>
            </w:hyperlink>
            <w:r w:rsidR="00F92022" w:rsidRPr="00401A68">
              <w:rPr>
                <w:rFonts w:asciiTheme="minorHAnsi" w:hAnsiTheme="minorHAnsi"/>
                <w:sz w:val="22"/>
                <w:szCs w:val="22"/>
                <w:lang w:val="it-IT"/>
              </w:rPr>
              <w:t xml:space="preserve"> </w:t>
            </w:r>
          </w:p>
          <w:p w14:paraId="459B3342" w14:textId="77777777" w:rsidR="00F92022" w:rsidRPr="00C56C88" w:rsidRDefault="00C304D6" w:rsidP="00F92022">
            <w:pPr>
              <w:spacing w:before="60"/>
              <w:jc w:val="center"/>
              <w:rPr>
                <w:rFonts w:asciiTheme="minorHAnsi" w:hAnsiTheme="minorHAnsi"/>
                <w:sz w:val="22"/>
                <w:szCs w:val="22"/>
              </w:rPr>
            </w:pPr>
            <w:hyperlink r:id="rId80" w:history="1">
              <w:r w:rsidR="00F92022">
                <w:rPr>
                  <w:rFonts w:asciiTheme="minorHAnsi" w:hAnsiTheme="minorHAnsi"/>
                  <w:sz w:val="22"/>
                  <w:szCs w:val="22"/>
                </w:rPr>
                <w:t>Cabo Verde</w:t>
              </w:r>
            </w:hyperlink>
            <w:r w:rsidR="00F92022">
              <w:rPr>
                <w:rFonts w:asciiTheme="minorHAnsi" w:hAnsiTheme="minorHAnsi"/>
                <w:sz w:val="22"/>
                <w:szCs w:val="22"/>
              </w:rPr>
              <w:t xml:space="preserve"> </w:t>
            </w:r>
          </w:p>
          <w:p w14:paraId="6E0A55F9" w14:textId="77777777" w:rsidR="00F92022" w:rsidRPr="00C56C88" w:rsidRDefault="00C304D6" w:rsidP="00F92022">
            <w:pPr>
              <w:spacing w:before="60"/>
              <w:jc w:val="center"/>
              <w:rPr>
                <w:rFonts w:asciiTheme="minorHAnsi" w:hAnsiTheme="minorHAnsi"/>
                <w:sz w:val="22"/>
                <w:szCs w:val="22"/>
              </w:rPr>
            </w:pPr>
            <w:hyperlink r:id="rId81" w:history="1">
              <w:r w:rsidR="00F92022">
                <w:rPr>
                  <w:rFonts w:asciiTheme="minorHAnsi" w:hAnsiTheme="minorHAnsi"/>
                  <w:sz w:val="22"/>
                  <w:szCs w:val="22"/>
                </w:rPr>
                <w:t>Camerún (El)</w:t>
              </w:r>
            </w:hyperlink>
            <w:r w:rsidR="00F92022">
              <w:rPr>
                <w:rFonts w:asciiTheme="minorHAnsi" w:hAnsiTheme="minorHAnsi"/>
                <w:sz w:val="22"/>
                <w:szCs w:val="22"/>
              </w:rPr>
              <w:t xml:space="preserve"> </w:t>
            </w:r>
          </w:p>
          <w:p w14:paraId="1D9119FC" w14:textId="77777777" w:rsidR="00F92022" w:rsidRPr="00C56C88" w:rsidRDefault="00C304D6" w:rsidP="00F92022">
            <w:pPr>
              <w:spacing w:before="60"/>
              <w:jc w:val="center"/>
              <w:rPr>
                <w:rFonts w:asciiTheme="minorHAnsi" w:hAnsiTheme="minorHAnsi"/>
                <w:sz w:val="22"/>
                <w:szCs w:val="22"/>
              </w:rPr>
            </w:pPr>
            <w:hyperlink r:id="rId82" w:history="1">
              <w:r w:rsidR="00F92022">
                <w:rPr>
                  <w:rFonts w:asciiTheme="minorHAnsi" w:hAnsiTheme="minorHAnsi"/>
                  <w:sz w:val="22"/>
                  <w:szCs w:val="22"/>
                </w:rPr>
                <w:t>Chad</w:t>
              </w:r>
            </w:hyperlink>
            <w:r w:rsidR="00F92022">
              <w:rPr>
                <w:rFonts w:asciiTheme="minorHAnsi" w:hAnsiTheme="minorHAnsi"/>
                <w:sz w:val="22"/>
                <w:szCs w:val="22"/>
              </w:rPr>
              <w:t xml:space="preserve"> </w:t>
            </w:r>
          </w:p>
          <w:p w14:paraId="629E9B02" w14:textId="77777777" w:rsidR="00F92022" w:rsidRPr="00C56C88" w:rsidRDefault="00C304D6" w:rsidP="00F92022">
            <w:pPr>
              <w:spacing w:before="60"/>
              <w:jc w:val="center"/>
              <w:rPr>
                <w:rFonts w:asciiTheme="minorHAnsi" w:hAnsiTheme="minorHAnsi"/>
                <w:sz w:val="22"/>
                <w:szCs w:val="22"/>
              </w:rPr>
            </w:pPr>
            <w:hyperlink r:id="rId83" w:history="1">
              <w:r w:rsidR="00F92022">
                <w:rPr>
                  <w:rFonts w:asciiTheme="minorHAnsi" w:hAnsiTheme="minorHAnsi"/>
                  <w:sz w:val="22"/>
                  <w:szCs w:val="22"/>
                </w:rPr>
                <w:t>Comoras (Las)</w:t>
              </w:r>
            </w:hyperlink>
            <w:r w:rsidR="00F92022">
              <w:rPr>
                <w:rFonts w:asciiTheme="minorHAnsi" w:hAnsiTheme="minorHAnsi"/>
                <w:sz w:val="22"/>
                <w:szCs w:val="22"/>
              </w:rPr>
              <w:t xml:space="preserve"> </w:t>
            </w:r>
          </w:p>
          <w:p w14:paraId="79AD79FC" w14:textId="77777777" w:rsidR="00F92022" w:rsidRPr="00C56C88" w:rsidRDefault="00C304D6" w:rsidP="00F92022">
            <w:pPr>
              <w:spacing w:before="60"/>
              <w:jc w:val="center"/>
              <w:rPr>
                <w:rFonts w:asciiTheme="minorHAnsi" w:hAnsiTheme="minorHAnsi"/>
                <w:sz w:val="22"/>
                <w:szCs w:val="22"/>
              </w:rPr>
            </w:pPr>
            <w:hyperlink r:id="rId84" w:history="1">
              <w:r w:rsidR="00F92022">
                <w:rPr>
                  <w:rFonts w:asciiTheme="minorHAnsi" w:hAnsiTheme="minorHAnsi"/>
                  <w:sz w:val="22"/>
                  <w:szCs w:val="22"/>
                </w:rPr>
                <w:t>Congo (República del)</w:t>
              </w:r>
            </w:hyperlink>
            <w:r w:rsidR="00F92022">
              <w:rPr>
                <w:rFonts w:asciiTheme="minorHAnsi" w:hAnsiTheme="minorHAnsi"/>
                <w:sz w:val="22"/>
                <w:szCs w:val="22"/>
              </w:rPr>
              <w:t xml:space="preserve"> </w:t>
            </w:r>
          </w:p>
          <w:p w14:paraId="0F2DA5B9" w14:textId="77777777" w:rsidR="00F92022" w:rsidRPr="00C56C88" w:rsidRDefault="00C304D6" w:rsidP="00F92022">
            <w:pPr>
              <w:spacing w:before="60"/>
              <w:jc w:val="center"/>
              <w:rPr>
                <w:rFonts w:asciiTheme="minorHAnsi" w:hAnsiTheme="minorHAnsi"/>
                <w:sz w:val="22"/>
                <w:szCs w:val="22"/>
              </w:rPr>
            </w:pPr>
            <w:hyperlink r:id="rId85" w:history="1">
              <w:r w:rsidR="00F92022">
                <w:rPr>
                  <w:rFonts w:asciiTheme="minorHAnsi" w:hAnsiTheme="minorHAnsi"/>
                  <w:sz w:val="22"/>
                  <w:szCs w:val="22"/>
                </w:rPr>
                <w:t>Congo (República Democrática del)</w:t>
              </w:r>
            </w:hyperlink>
            <w:r w:rsidR="00F92022">
              <w:rPr>
                <w:rFonts w:asciiTheme="minorHAnsi" w:hAnsiTheme="minorHAnsi"/>
                <w:sz w:val="22"/>
                <w:szCs w:val="22"/>
              </w:rPr>
              <w:t xml:space="preserve"> </w:t>
            </w:r>
          </w:p>
          <w:p w14:paraId="653B5058" w14:textId="77777777" w:rsidR="00F92022" w:rsidRPr="00ED6E55" w:rsidRDefault="00C304D6" w:rsidP="00F92022">
            <w:pPr>
              <w:spacing w:before="60"/>
              <w:jc w:val="center"/>
              <w:rPr>
                <w:rFonts w:asciiTheme="minorHAnsi" w:hAnsiTheme="minorHAnsi"/>
                <w:sz w:val="22"/>
                <w:szCs w:val="22"/>
              </w:rPr>
            </w:pPr>
            <w:hyperlink r:id="rId86" w:history="1">
              <w:r w:rsidR="00F92022" w:rsidRPr="00ED6E55">
                <w:rPr>
                  <w:rFonts w:asciiTheme="minorHAnsi" w:hAnsiTheme="minorHAnsi"/>
                  <w:sz w:val="22"/>
                  <w:szCs w:val="22"/>
                </w:rPr>
                <w:t>Costa de Marfil</w:t>
              </w:r>
            </w:hyperlink>
            <w:r w:rsidR="00F92022" w:rsidRPr="00ED6E55">
              <w:rPr>
                <w:rFonts w:asciiTheme="minorHAnsi" w:hAnsiTheme="minorHAnsi"/>
                <w:sz w:val="22"/>
                <w:szCs w:val="22"/>
              </w:rPr>
              <w:t xml:space="preserve"> </w:t>
            </w:r>
          </w:p>
          <w:p w14:paraId="2F862B44" w14:textId="77777777" w:rsidR="00F92022" w:rsidRPr="00C56C88" w:rsidRDefault="00C304D6" w:rsidP="00F92022">
            <w:pPr>
              <w:spacing w:before="60"/>
              <w:jc w:val="center"/>
              <w:rPr>
                <w:rFonts w:asciiTheme="minorHAnsi" w:hAnsiTheme="minorHAnsi"/>
                <w:sz w:val="22"/>
                <w:szCs w:val="22"/>
              </w:rPr>
            </w:pPr>
            <w:hyperlink r:id="rId87" w:history="1">
              <w:r w:rsidR="00F92022">
                <w:rPr>
                  <w:rFonts w:asciiTheme="minorHAnsi" w:hAnsiTheme="minorHAnsi"/>
                  <w:sz w:val="22"/>
                  <w:szCs w:val="22"/>
                </w:rPr>
                <w:t>Eritrea</w:t>
              </w:r>
            </w:hyperlink>
            <w:r w:rsidR="00F92022">
              <w:rPr>
                <w:rFonts w:asciiTheme="minorHAnsi" w:hAnsiTheme="minorHAnsi"/>
                <w:sz w:val="22"/>
                <w:szCs w:val="22"/>
              </w:rPr>
              <w:t xml:space="preserve"> </w:t>
            </w:r>
          </w:p>
          <w:p w14:paraId="714F181F" w14:textId="77777777" w:rsidR="00F92022" w:rsidRPr="00ED6E55" w:rsidRDefault="00F92022" w:rsidP="00F92022">
            <w:pPr>
              <w:spacing w:before="60"/>
              <w:jc w:val="center"/>
              <w:rPr>
                <w:rFonts w:asciiTheme="minorHAnsi" w:hAnsiTheme="minorHAnsi"/>
                <w:sz w:val="22"/>
                <w:szCs w:val="22"/>
              </w:rPr>
            </w:pPr>
            <w:r w:rsidRPr="00ED6E55">
              <w:t>Etiopía</w:t>
            </w:r>
          </w:p>
          <w:p w14:paraId="025D566D" w14:textId="77777777" w:rsidR="00F92022" w:rsidRPr="00ED6E55" w:rsidRDefault="00F92022" w:rsidP="00F92022">
            <w:pPr>
              <w:spacing w:before="60"/>
              <w:jc w:val="center"/>
            </w:pPr>
            <w:r w:rsidRPr="00ED6E55">
              <w:t>Gabón</w:t>
            </w:r>
          </w:p>
          <w:p w14:paraId="0B28B82F" w14:textId="310AA3A1" w:rsidR="00497DB5" w:rsidRPr="00C56C88" w:rsidRDefault="00C304D6" w:rsidP="00F92022">
            <w:pPr>
              <w:spacing w:before="60"/>
              <w:jc w:val="center"/>
              <w:rPr>
                <w:rFonts w:asciiTheme="minorHAnsi" w:hAnsiTheme="minorHAnsi"/>
                <w:sz w:val="22"/>
                <w:szCs w:val="22"/>
                <w:lang w:val="en-GB"/>
              </w:rPr>
            </w:pPr>
            <w:hyperlink r:id="rId88" w:history="1">
              <w:r w:rsidR="00F92022" w:rsidRPr="00ED6E55">
                <w:rPr>
                  <w:rFonts w:asciiTheme="minorHAnsi" w:hAnsiTheme="minorHAnsi"/>
                  <w:sz w:val="22"/>
                  <w:szCs w:val="22"/>
                </w:rPr>
                <w:t>Gambia</w:t>
              </w:r>
            </w:hyperlink>
            <w:r w:rsidR="00F92022" w:rsidRPr="00ED6E55">
              <w:rPr>
                <w:rFonts w:asciiTheme="minorHAnsi" w:hAnsiTheme="minorHAnsi"/>
                <w:sz w:val="22"/>
                <w:szCs w:val="22"/>
              </w:rPr>
              <w:t xml:space="preserve"> </w:t>
            </w:r>
          </w:p>
        </w:tc>
        <w:tc>
          <w:tcPr>
            <w:tcW w:w="1843" w:type="dxa"/>
            <w:tcBorders>
              <w:top w:val="single" w:sz="4" w:space="0" w:color="000000"/>
              <w:bottom w:val="single" w:sz="4" w:space="0" w:color="000000"/>
            </w:tcBorders>
            <w:shd w:val="clear" w:color="auto" w:fill="auto"/>
            <w:tcMar>
              <w:top w:w="0" w:type="dxa"/>
              <w:left w:w="108" w:type="dxa"/>
              <w:bottom w:w="0" w:type="dxa"/>
              <w:right w:w="108" w:type="dxa"/>
            </w:tcMar>
          </w:tcPr>
          <w:p w14:paraId="6622EDC2" w14:textId="77777777" w:rsidR="00F92022" w:rsidRPr="00F92022" w:rsidRDefault="00C304D6" w:rsidP="00F92022">
            <w:pPr>
              <w:spacing w:before="60"/>
              <w:jc w:val="center"/>
              <w:rPr>
                <w:rFonts w:asciiTheme="minorHAnsi" w:hAnsiTheme="minorHAnsi"/>
                <w:sz w:val="22"/>
                <w:szCs w:val="22"/>
                <w:lang w:val="it-IT"/>
              </w:rPr>
            </w:pPr>
            <w:hyperlink r:id="rId89" w:history="1">
              <w:r w:rsidR="00F92022" w:rsidRPr="00F92022">
                <w:rPr>
                  <w:rFonts w:asciiTheme="minorHAnsi" w:hAnsiTheme="minorHAnsi"/>
                  <w:sz w:val="22"/>
                  <w:szCs w:val="22"/>
                  <w:lang w:val="it-IT"/>
                </w:rPr>
                <w:t>Ghana</w:t>
              </w:r>
            </w:hyperlink>
            <w:r w:rsidR="00F92022" w:rsidRPr="00F92022">
              <w:rPr>
                <w:rFonts w:asciiTheme="minorHAnsi" w:hAnsiTheme="minorHAnsi"/>
                <w:sz w:val="22"/>
                <w:szCs w:val="22"/>
                <w:lang w:val="it-IT"/>
              </w:rPr>
              <w:t xml:space="preserve"> </w:t>
            </w:r>
          </w:p>
          <w:p w14:paraId="65081CEB" w14:textId="77777777" w:rsidR="00F92022" w:rsidRPr="00F92022" w:rsidRDefault="00C304D6" w:rsidP="00F92022">
            <w:pPr>
              <w:spacing w:before="60"/>
              <w:jc w:val="center"/>
              <w:rPr>
                <w:rFonts w:asciiTheme="minorHAnsi" w:hAnsiTheme="minorHAnsi"/>
                <w:sz w:val="22"/>
                <w:szCs w:val="22"/>
                <w:lang w:val="it-IT"/>
              </w:rPr>
            </w:pPr>
            <w:hyperlink r:id="rId90" w:history="1">
              <w:r w:rsidR="00F92022" w:rsidRPr="00F92022">
                <w:rPr>
                  <w:rFonts w:asciiTheme="minorHAnsi" w:hAnsiTheme="minorHAnsi"/>
                  <w:sz w:val="22"/>
                  <w:szCs w:val="22"/>
                  <w:lang w:val="it-IT"/>
                </w:rPr>
                <w:t>Guinea</w:t>
              </w:r>
            </w:hyperlink>
            <w:r w:rsidR="00F92022" w:rsidRPr="00F92022">
              <w:rPr>
                <w:rFonts w:asciiTheme="minorHAnsi" w:hAnsiTheme="minorHAnsi"/>
                <w:sz w:val="22"/>
                <w:szCs w:val="22"/>
                <w:lang w:val="it-IT"/>
              </w:rPr>
              <w:t xml:space="preserve"> </w:t>
            </w:r>
          </w:p>
          <w:p w14:paraId="034A3D5D" w14:textId="77777777" w:rsidR="00F92022" w:rsidRPr="00F92022" w:rsidRDefault="00C304D6" w:rsidP="00F92022">
            <w:pPr>
              <w:spacing w:before="60"/>
              <w:jc w:val="center"/>
              <w:rPr>
                <w:rFonts w:asciiTheme="minorHAnsi" w:hAnsiTheme="minorHAnsi"/>
                <w:sz w:val="22"/>
                <w:szCs w:val="22"/>
                <w:lang w:val="it-IT"/>
              </w:rPr>
            </w:pPr>
            <w:hyperlink r:id="rId91" w:history="1">
              <w:r w:rsidR="00F92022" w:rsidRPr="00F92022">
                <w:rPr>
                  <w:rFonts w:asciiTheme="minorHAnsi" w:hAnsiTheme="minorHAnsi"/>
                  <w:sz w:val="22"/>
                  <w:szCs w:val="22"/>
                  <w:lang w:val="it-IT"/>
                </w:rPr>
                <w:t>Guinea Ecuatorial</w:t>
              </w:r>
            </w:hyperlink>
            <w:r w:rsidR="00F92022" w:rsidRPr="00F92022">
              <w:rPr>
                <w:rFonts w:asciiTheme="minorHAnsi" w:hAnsiTheme="minorHAnsi"/>
                <w:sz w:val="22"/>
                <w:szCs w:val="22"/>
                <w:lang w:val="it-IT"/>
              </w:rPr>
              <w:t xml:space="preserve"> </w:t>
            </w:r>
          </w:p>
          <w:p w14:paraId="5220D208" w14:textId="77777777" w:rsidR="00F92022" w:rsidRPr="00F92022" w:rsidRDefault="00C304D6" w:rsidP="00F92022">
            <w:pPr>
              <w:spacing w:before="60"/>
              <w:jc w:val="center"/>
              <w:rPr>
                <w:rFonts w:asciiTheme="minorHAnsi" w:hAnsiTheme="minorHAnsi"/>
                <w:sz w:val="22"/>
                <w:szCs w:val="22"/>
                <w:lang w:val="it-IT"/>
              </w:rPr>
            </w:pPr>
            <w:hyperlink r:id="rId92" w:history="1">
              <w:r w:rsidR="00F92022" w:rsidRPr="00F92022">
                <w:rPr>
                  <w:rFonts w:asciiTheme="minorHAnsi" w:hAnsiTheme="minorHAnsi"/>
                  <w:sz w:val="22"/>
                  <w:szCs w:val="22"/>
                  <w:lang w:val="it-IT"/>
                </w:rPr>
                <w:t>Guinea-Bissau</w:t>
              </w:r>
            </w:hyperlink>
            <w:r w:rsidR="00F92022" w:rsidRPr="00F92022">
              <w:rPr>
                <w:rFonts w:asciiTheme="minorHAnsi" w:hAnsiTheme="minorHAnsi"/>
                <w:sz w:val="22"/>
                <w:szCs w:val="22"/>
                <w:lang w:val="it-IT"/>
              </w:rPr>
              <w:t xml:space="preserve"> </w:t>
            </w:r>
          </w:p>
          <w:p w14:paraId="50264E0E" w14:textId="77777777" w:rsidR="00F92022" w:rsidRPr="00F92022" w:rsidRDefault="00C304D6" w:rsidP="00F92022">
            <w:pPr>
              <w:spacing w:before="60"/>
              <w:jc w:val="center"/>
              <w:rPr>
                <w:rFonts w:asciiTheme="minorHAnsi" w:hAnsiTheme="minorHAnsi"/>
                <w:sz w:val="22"/>
                <w:szCs w:val="22"/>
                <w:lang w:val="it-IT"/>
              </w:rPr>
            </w:pPr>
            <w:hyperlink r:id="rId93" w:history="1">
              <w:r w:rsidR="00F92022" w:rsidRPr="00F92022">
                <w:rPr>
                  <w:rFonts w:asciiTheme="minorHAnsi" w:hAnsiTheme="minorHAnsi"/>
                  <w:sz w:val="22"/>
                  <w:szCs w:val="22"/>
                  <w:lang w:val="it-IT"/>
                </w:rPr>
                <w:t>Kenia</w:t>
              </w:r>
            </w:hyperlink>
            <w:r w:rsidR="00F92022" w:rsidRPr="00F92022">
              <w:rPr>
                <w:rFonts w:asciiTheme="minorHAnsi" w:hAnsiTheme="minorHAnsi"/>
                <w:sz w:val="22"/>
                <w:szCs w:val="22"/>
                <w:lang w:val="it-IT"/>
              </w:rPr>
              <w:t xml:space="preserve"> </w:t>
            </w:r>
          </w:p>
          <w:p w14:paraId="688D5510" w14:textId="77777777" w:rsidR="00F92022" w:rsidRPr="00401A68" w:rsidRDefault="00C304D6" w:rsidP="00F92022">
            <w:pPr>
              <w:spacing w:before="60"/>
              <w:jc w:val="center"/>
              <w:rPr>
                <w:rFonts w:asciiTheme="minorHAnsi" w:hAnsiTheme="minorHAnsi"/>
                <w:sz w:val="22"/>
                <w:szCs w:val="22"/>
                <w:lang w:val="it-IT"/>
              </w:rPr>
            </w:pPr>
            <w:hyperlink r:id="rId94" w:history="1">
              <w:r w:rsidR="00F92022" w:rsidRPr="00401A68">
                <w:rPr>
                  <w:rFonts w:asciiTheme="minorHAnsi" w:hAnsiTheme="minorHAnsi"/>
                  <w:sz w:val="22"/>
                  <w:szCs w:val="22"/>
                  <w:lang w:val="it-IT"/>
                </w:rPr>
                <w:t>Lesoto</w:t>
              </w:r>
            </w:hyperlink>
            <w:r w:rsidR="00F92022" w:rsidRPr="00401A68">
              <w:rPr>
                <w:rFonts w:asciiTheme="minorHAnsi" w:hAnsiTheme="minorHAnsi"/>
                <w:sz w:val="22"/>
                <w:szCs w:val="22"/>
                <w:lang w:val="it-IT"/>
              </w:rPr>
              <w:t xml:space="preserve"> </w:t>
            </w:r>
          </w:p>
          <w:p w14:paraId="110528D2" w14:textId="77777777" w:rsidR="00F92022" w:rsidRPr="00401A68" w:rsidRDefault="00C304D6" w:rsidP="00F92022">
            <w:pPr>
              <w:spacing w:before="60"/>
              <w:jc w:val="center"/>
              <w:rPr>
                <w:rFonts w:asciiTheme="minorHAnsi" w:hAnsiTheme="minorHAnsi"/>
                <w:sz w:val="22"/>
                <w:szCs w:val="22"/>
                <w:lang w:val="it-IT"/>
              </w:rPr>
            </w:pPr>
            <w:hyperlink r:id="rId95" w:history="1">
              <w:r w:rsidR="00F92022" w:rsidRPr="00401A68">
                <w:rPr>
                  <w:rFonts w:asciiTheme="minorHAnsi" w:hAnsiTheme="minorHAnsi"/>
                  <w:sz w:val="22"/>
                  <w:szCs w:val="22"/>
                  <w:lang w:val="it-IT"/>
                </w:rPr>
                <w:t>Liberia</w:t>
              </w:r>
            </w:hyperlink>
            <w:r w:rsidR="00F92022" w:rsidRPr="00401A68">
              <w:rPr>
                <w:rFonts w:asciiTheme="minorHAnsi" w:hAnsiTheme="minorHAnsi"/>
                <w:sz w:val="22"/>
                <w:szCs w:val="22"/>
                <w:lang w:val="it-IT"/>
              </w:rPr>
              <w:t xml:space="preserve"> </w:t>
            </w:r>
          </w:p>
          <w:p w14:paraId="0DFBCA3F" w14:textId="77777777" w:rsidR="00F92022" w:rsidRPr="00401A68" w:rsidRDefault="00C304D6" w:rsidP="00F92022">
            <w:pPr>
              <w:spacing w:before="60"/>
              <w:jc w:val="center"/>
              <w:rPr>
                <w:rFonts w:asciiTheme="minorHAnsi" w:hAnsiTheme="minorHAnsi"/>
                <w:sz w:val="22"/>
                <w:szCs w:val="22"/>
                <w:lang w:val="it-IT"/>
              </w:rPr>
            </w:pPr>
            <w:hyperlink r:id="rId96" w:history="1">
              <w:r w:rsidR="00F92022" w:rsidRPr="00401A68">
                <w:rPr>
                  <w:rFonts w:asciiTheme="minorHAnsi" w:hAnsiTheme="minorHAnsi"/>
                  <w:sz w:val="22"/>
                  <w:szCs w:val="22"/>
                  <w:lang w:val="it-IT"/>
                </w:rPr>
                <w:t>Madagascar</w:t>
              </w:r>
            </w:hyperlink>
            <w:r w:rsidR="00F92022" w:rsidRPr="00401A68">
              <w:rPr>
                <w:rFonts w:asciiTheme="minorHAnsi" w:hAnsiTheme="minorHAnsi"/>
                <w:sz w:val="22"/>
                <w:szCs w:val="22"/>
                <w:lang w:val="it-IT"/>
              </w:rPr>
              <w:t xml:space="preserve"> </w:t>
            </w:r>
          </w:p>
          <w:p w14:paraId="0F8A9115" w14:textId="77777777" w:rsidR="00F92022" w:rsidRPr="00401A68" w:rsidRDefault="00F92022" w:rsidP="00F92022">
            <w:pPr>
              <w:spacing w:before="60"/>
              <w:jc w:val="center"/>
              <w:rPr>
                <w:rFonts w:asciiTheme="minorHAnsi" w:hAnsiTheme="minorHAnsi"/>
                <w:sz w:val="22"/>
                <w:szCs w:val="22"/>
                <w:lang w:val="it-IT"/>
              </w:rPr>
            </w:pPr>
            <w:r w:rsidRPr="00401A68">
              <w:rPr>
                <w:rFonts w:asciiTheme="minorHAnsi" w:hAnsiTheme="minorHAnsi"/>
                <w:sz w:val="22"/>
                <w:szCs w:val="22"/>
                <w:lang w:val="it-IT"/>
              </w:rPr>
              <w:t xml:space="preserve">Malaui </w:t>
            </w:r>
          </w:p>
          <w:p w14:paraId="51EC7CF6" w14:textId="77777777" w:rsidR="00F92022" w:rsidRPr="00401A68" w:rsidRDefault="00F92022" w:rsidP="00F92022">
            <w:pPr>
              <w:spacing w:before="60"/>
              <w:jc w:val="center"/>
              <w:rPr>
                <w:rFonts w:asciiTheme="minorHAnsi" w:hAnsiTheme="minorHAnsi"/>
                <w:sz w:val="22"/>
                <w:szCs w:val="22"/>
                <w:lang w:val="it-IT"/>
              </w:rPr>
            </w:pPr>
            <w:r w:rsidRPr="00401A68">
              <w:rPr>
                <w:rFonts w:asciiTheme="minorHAnsi" w:hAnsiTheme="minorHAnsi"/>
                <w:sz w:val="22"/>
                <w:szCs w:val="22"/>
                <w:lang w:val="it-IT"/>
              </w:rPr>
              <w:t>Mali</w:t>
            </w:r>
          </w:p>
          <w:p w14:paraId="7882DB41" w14:textId="77777777" w:rsidR="00F92022" w:rsidRPr="00F92022" w:rsidRDefault="00C304D6" w:rsidP="00F92022">
            <w:pPr>
              <w:spacing w:before="60"/>
              <w:jc w:val="center"/>
              <w:rPr>
                <w:rFonts w:asciiTheme="minorHAnsi" w:hAnsiTheme="minorHAnsi"/>
                <w:sz w:val="22"/>
                <w:szCs w:val="22"/>
                <w:lang w:val="pt-PT"/>
              </w:rPr>
            </w:pPr>
            <w:hyperlink r:id="rId97" w:history="1">
              <w:r w:rsidR="00F92022" w:rsidRPr="00F92022">
                <w:rPr>
                  <w:rFonts w:asciiTheme="minorHAnsi" w:hAnsiTheme="minorHAnsi"/>
                  <w:sz w:val="22"/>
                  <w:szCs w:val="22"/>
                  <w:lang w:val="pt-PT"/>
                </w:rPr>
                <w:t>Mauricio</w:t>
              </w:r>
            </w:hyperlink>
            <w:r w:rsidR="00F92022" w:rsidRPr="00F92022">
              <w:rPr>
                <w:rFonts w:asciiTheme="minorHAnsi" w:hAnsiTheme="minorHAnsi"/>
                <w:sz w:val="22"/>
                <w:szCs w:val="22"/>
                <w:lang w:val="pt-PT"/>
              </w:rPr>
              <w:t xml:space="preserve"> </w:t>
            </w:r>
          </w:p>
          <w:p w14:paraId="4F225069" w14:textId="77777777" w:rsidR="00F92022" w:rsidRPr="00ED6E55" w:rsidRDefault="00F92022" w:rsidP="00F92022">
            <w:pPr>
              <w:spacing w:before="60"/>
              <w:jc w:val="center"/>
              <w:rPr>
                <w:rFonts w:asciiTheme="minorHAnsi" w:hAnsiTheme="minorHAnsi"/>
                <w:sz w:val="22"/>
                <w:szCs w:val="22"/>
                <w:lang w:val="pt-PT"/>
              </w:rPr>
            </w:pPr>
            <w:r w:rsidRPr="00ED6E55">
              <w:rPr>
                <w:rFonts w:asciiTheme="minorHAnsi" w:hAnsiTheme="minorHAnsi"/>
                <w:sz w:val="22"/>
                <w:szCs w:val="22"/>
                <w:lang w:val="pt-PT"/>
              </w:rPr>
              <w:t>Mauritania</w:t>
            </w:r>
          </w:p>
          <w:p w14:paraId="7273B976" w14:textId="77777777" w:rsidR="00F92022" w:rsidRPr="00ED6E55" w:rsidRDefault="00C304D6" w:rsidP="00F92022">
            <w:pPr>
              <w:spacing w:before="60"/>
              <w:jc w:val="center"/>
              <w:rPr>
                <w:rFonts w:asciiTheme="minorHAnsi" w:hAnsiTheme="minorHAnsi"/>
                <w:sz w:val="22"/>
                <w:szCs w:val="22"/>
                <w:lang w:val="pt-PT"/>
              </w:rPr>
            </w:pPr>
            <w:hyperlink r:id="rId98" w:history="1">
              <w:r w:rsidR="00F92022" w:rsidRPr="00ED6E55">
                <w:rPr>
                  <w:rFonts w:asciiTheme="minorHAnsi" w:hAnsiTheme="minorHAnsi"/>
                  <w:sz w:val="22"/>
                  <w:szCs w:val="22"/>
                  <w:lang w:val="pt-PT"/>
                </w:rPr>
                <w:t>Mozambique</w:t>
              </w:r>
            </w:hyperlink>
            <w:r w:rsidR="00F92022" w:rsidRPr="00ED6E55">
              <w:rPr>
                <w:rFonts w:asciiTheme="minorHAnsi" w:hAnsiTheme="minorHAnsi"/>
                <w:sz w:val="22"/>
                <w:szCs w:val="22"/>
                <w:lang w:val="pt-PT"/>
              </w:rPr>
              <w:t xml:space="preserve"> </w:t>
            </w:r>
          </w:p>
          <w:p w14:paraId="5C9EE498" w14:textId="77777777" w:rsidR="00F92022" w:rsidRPr="00ED6E55" w:rsidRDefault="00C304D6" w:rsidP="00F92022">
            <w:pPr>
              <w:spacing w:before="60"/>
              <w:jc w:val="center"/>
              <w:rPr>
                <w:rFonts w:asciiTheme="minorHAnsi" w:hAnsiTheme="minorHAnsi"/>
                <w:sz w:val="22"/>
                <w:szCs w:val="22"/>
                <w:lang w:val="pt-PT"/>
              </w:rPr>
            </w:pPr>
            <w:hyperlink r:id="rId99" w:history="1">
              <w:r w:rsidR="00F92022" w:rsidRPr="00ED6E55">
                <w:rPr>
                  <w:rFonts w:asciiTheme="minorHAnsi" w:hAnsiTheme="minorHAnsi"/>
                  <w:sz w:val="22"/>
                  <w:szCs w:val="22"/>
                  <w:lang w:val="pt-PT"/>
                </w:rPr>
                <w:t>Namibia</w:t>
              </w:r>
            </w:hyperlink>
            <w:r w:rsidR="00F92022" w:rsidRPr="00ED6E55">
              <w:rPr>
                <w:rFonts w:asciiTheme="minorHAnsi" w:hAnsiTheme="minorHAnsi"/>
                <w:sz w:val="22"/>
                <w:szCs w:val="22"/>
                <w:lang w:val="pt-PT"/>
              </w:rPr>
              <w:t xml:space="preserve"> </w:t>
            </w:r>
          </w:p>
          <w:p w14:paraId="56B47774" w14:textId="77777777" w:rsidR="00F92022" w:rsidRPr="00ED6E55" w:rsidRDefault="00C304D6" w:rsidP="00F92022">
            <w:pPr>
              <w:spacing w:before="60"/>
              <w:jc w:val="center"/>
              <w:rPr>
                <w:rFonts w:asciiTheme="minorHAnsi" w:hAnsiTheme="minorHAnsi"/>
                <w:sz w:val="22"/>
                <w:szCs w:val="22"/>
                <w:lang w:val="pt-PT"/>
              </w:rPr>
            </w:pPr>
            <w:hyperlink r:id="rId100" w:history="1">
              <w:r w:rsidR="00F92022" w:rsidRPr="00ED6E55">
                <w:rPr>
                  <w:rFonts w:asciiTheme="minorHAnsi" w:hAnsiTheme="minorHAnsi"/>
                  <w:sz w:val="22"/>
                  <w:szCs w:val="22"/>
                  <w:lang w:val="pt-PT"/>
                </w:rPr>
                <w:t>Níger</w:t>
              </w:r>
            </w:hyperlink>
            <w:r w:rsidR="00F92022" w:rsidRPr="00ED6E55">
              <w:rPr>
                <w:rFonts w:asciiTheme="minorHAnsi" w:hAnsiTheme="minorHAnsi"/>
                <w:sz w:val="22"/>
                <w:szCs w:val="22"/>
                <w:lang w:val="pt-PT"/>
              </w:rPr>
              <w:t xml:space="preserve"> </w:t>
            </w:r>
          </w:p>
          <w:p w14:paraId="64578DFB" w14:textId="77777777" w:rsidR="00F92022" w:rsidRPr="00ED6E55" w:rsidRDefault="00C304D6" w:rsidP="00F92022">
            <w:pPr>
              <w:spacing w:before="60"/>
              <w:jc w:val="center"/>
              <w:rPr>
                <w:rFonts w:asciiTheme="minorHAnsi" w:hAnsiTheme="minorHAnsi"/>
                <w:sz w:val="22"/>
                <w:szCs w:val="22"/>
                <w:lang w:val="pt-PT"/>
              </w:rPr>
            </w:pPr>
            <w:hyperlink r:id="rId101" w:history="1">
              <w:r w:rsidR="00F92022" w:rsidRPr="00ED6E55">
                <w:rPr>
                  <w:rFonts w:asciiTheme="minorHAnsi" w:hAnsiTheme="minorHAnsi"/>
                  <w:sz w:val="22"/>
                  <w:szCs w:val="22"/>
                  <w:lang w:val="pt-PT"/>
                </w:rPr>
                <w:t>Nigeria</w:t>
              </w:r>
            </w:hyperlink>
            <w:r w:rsidR="00F92022" w:rsidRPr="00ED6E55">
              <w:rPr>
                <w:rFonts w:asciiTheme="minorHAnsi" w:hAnsiTheme="minorHAnsi"/>
                <w:sz w:val="22"/>
                <w:szCs w:val="22"/>
                <w:lang w:val="pt-PT"/>
              </w:rPr>
              <w:t xml:space="preserve"> </w:t>
            </w:r>
          </w:p>
          <w:p w14:paraId="4A253FCE" w14:textId="0D10C9C5" w:rsidR="00497DB5" w:rsidRPr="00F92022" w:rsidRDefault="00C304D6" w:rsidP="00F92022">
            <w:pPr>
              <w:spacing w:before="60"/>
              <w:jc w:val="center"/>
              <w:rPr>
                <w:rFonts w:asciiTheme="minorHAnsi" w:hAnsiTheme="minorHAnsi"/>
                <w:sz w:val="22"/>
                <w:szCs w:val="22"/>
                <w:lang w:val="pt-PT"/>
              </w:rPr>
            </w:pPr>
            <w:hyperlink r:id="rId102" w:history="1">
              <w:r w:rsidR="00F92022" w:rsidRPr="00ED6E55">
                <w:rPr>
                  <w:rFonts w:asciiTheme="minorHAnsi" w:hAnsiTheme="minorHAnsi"/>
                  <w:sz w:val="22"/>
                  <w:szCs w:val="22"/>
                  <w:lang w:val="pt-PT"/>
                </w:rPr>
                <w:t>República Centroafricana</w:t>
              </w:r>
            </w:hyperlink>
            <w:r w:rsidR="00F92022" w:rsidRPr="00ED6E55">
              <w:rPr>
                <w:rFonts w:asciiTheme="minorHAnsi" w:hAnsiTheme="minorHAnsi"/>
                <w:sz w:val="22"/>
                <w:szCs w:val="22"/>
                <w:lang w:val="pt-PT"/>
              </w:rPr>
              <w:t xml:space="preserve"> </w:t>
            </w:r>
          </w:p>
        </w:tc>
        <w:tc>
          <w:tcPr>
            <w:tcW w:w="1866" w:type="dxa"/>
            <w:tcBorders>
              <w:top w:val="single" w:sz="4" w:space="0" w:color="000000"/>
              <w:bottom w:val="single" w:sz="4" w:space="0" w:color="000000"/>
              <w:right w:val="dotted" w:sz="4" w:space="0" w:color="auto"/>
            </w:tcBorders>
            <w:shd w:val="clear" w:color="auto" w:fill="auto"/>
            <w:tcMar>
              <w:top w:w="0" w:type="dxa"/>
              <w:left w:w="108" w:type="dxa"/>
              <w:bottom w:w="0" w:type="dxa"/>
              <w:right w:w="108" w:type="dxa"/>
            </w:tcMar>
          </w:tcPr>
          <w:p w14:paraId="2BD09FD2" w14:textId="77777777" w:rsidR="00F92022" w:rsidRPr="00401A68" w:rsidRDefault="00C304D6" w:rsidP="00F92022">
            <w:pPr>
              <w:spacing w:before="60"/>
              <w:jc w:val="center"/>
              <w:rPr>
                <w:rFonts w:asciiTheme="minorHAnsi" w:hAnsiTheme="minorHAnsi"/>
                <w:sz w:val="22"/>
                <w:szCs w:val="22"/>
                <w:lang w:val="pt-PT"/>
              </w:rPr>
            </w:pPr>
            <w:hyperlink r:id="rId103" w:history="1">
              <w:r w:rsidR="00F92022" w:rsidRPr="00401A68">
                <w:rPr>
                  <w:rFonts w:asciiTheme="minorHAnsi" w:hAnsiTheme="minorHAnsi"/>
                  <w:sz w:val="22"/>
                  <w:szCs w:val="22"/>
                  <w:lang w:val="pt-PT"/>
                </w:rPr>
                <w:t>Ruanda</w:t>
              </w:r>
            </w:hyperlink>
            <w:r w:rsidR="00F92022" w:rsidRPr="00401A68">
              <w:rPr>
                <w:rFonts w:asciiTheme="minorHAnsi" w:hAnsiTheme="minorHAnsi"/>
                <w:sz w:val="22"/>
                <w:szCs w:val="22"/>
                <w:lang w:val="pt-PT"/>
              </w:rPr>
              <w:t xml:space="preserve"> </w:t>
            </w:r>
          </w:p>
          <w:p w14:paraId="7D900756" w14:textId="77777777" w:rsidR="00F92022" w:rsidRPr="00F92022" w:rsidRDefault="00C304D6" w:rsidP="00F92022">
            <w:pPr>
              <w:spacing w:before="60"/>
              <w:jc w:val="center"/>
              <w:rPr>
                <w:rFonts w:asciiTheme="minorHAnsi" w:hAnsiTheme="minorHAnsi"/>
                <w:sz w:val="22"/>
                <w:szCs w:val="22"/>
                <w:lang w:val="pt-PT"/>
              </w:rPr>
            </w:pPr>
            <w:hyperlink r:id="rId104" w:history="1">
              <w:r w:rsidR="00F92022" w:rsidRPr="00F92022">
                <w:rPr>
                  <w:rFonts w:asciiTheme="minorHAnsi" w:hAnsiTheme="minorHAnsi"/>
                  <w:sz w:val="22"/>
                  <w:szCs w:val="22"/>
                  <w:lang w:val="pt-PT"/>
                </w:rPr>
                <w:t>Santo Tomé y Príncipe</w:t>
              </w:r>
            </w:hyperlink>
            <w:r w:rsidR="00F92022" w:rsidRPr="00F92022">
              <w:rPr>
                <w:rFonts w:asciiTheme="minorHAnsi" w:hAnsiTheme="minorHAnsi"/>
                <w:sz w:val="22"/>
                <w:szCs w:val="22"/>
                <w:lang w:val="pt-PT"/>
              </w:rPr>
              <w:t xml:space="preserve"> </w:t>
            </w:r>
          </w:p>
          <w:p w14:paraId="1DEAE253" w14:textId="77777777" w:rsidR="00F92022" w:rsidRPr="00F92022" w:rsidRDefault="00C304D6" w:rsidP="00F92022">
            <w:pPr>
              <w:spacing w:before="60"/>
              <w:jc w:val="center"/>
              <w:rPr>
                <w:rFonts w:asciiTheme="minorHAnsi" w:hAnsiTheme="minorHAnsi"/>
                <w:sz w:val="22"/>
                <w:szCs w:val="22"/>
                <w:lang w:val="pt-PT"/>
              </w:rPr>
            </w:pPr>
            <w:hyperlink r:id="rId105" w:history="1">
              <w:r w:rsidR="00F92022" w:rsidRPr="00F92022">
                <w:rPr>
                  <w:rFonts w:asciiTheme="minorHAnsi" w:hAnsiTheme="minorHAnsi"/>
                  <w:sz w:val="22"/>
                  <w:szCs w:val="22"/>
                  <w:lang w:val="pt-PT"/>
                </w:rPr>
                <w:t>Senegal</w:t>
              </w:r>
            </w:hyperlink>
            <w:r w:rsidR="00F92022" w:rsidRPr="00F92022">
              <w:rPr>
                <w:rFonts w:asciiTheme="minorHAnsi" w:hAnsiTheme="minorHAnsi"/>
                <w:sz w:val="22"/>
                <w:szCs w:val="22"/>
                <w:lang w:val="pt-PT"/>
              </w:rPr>
              <w:t xml:space="preserve"> </w:t>
            </w:r>
          </w:p>
          <w:p w14:paraId="56F9578D" w14:textId="77777777" w:rsidR="00F92022" w:rsidRPr="009A38C2" w:rsidRDefault="00C304D6" w:rsidP="00F92022">
            <w:pPr>
              <w:spacing w:before="60"/>
              <w:jc w:val="center"/>
              <w:rPr>
                <w:rFonts w:asciiTheme="minorHAnsi" w:hAnsiTheme="minorHAnsi"/>
                <w:sz w:val="22"/>
                <w:szCs w:val="22"/>
              </w:rPr>
            </w:pPr>
            <w:hyperlink r:id="rId106" w:history="1">
              <w:r w:rsidR="00F92022">
                <w:rPr>
                  <w:rFonts w:asciiTheme="minorHAnsi" w:hAnsiTheme="minorHAnsi"/>
                  <w:sz w:val="22"/>
                  <w:szCs w:val="22"/>
                </w:rPr>
                <w:t>Seychelles (Las)</w:t>
              </w:r>
            </w:hyperlink>
            <w:r w:rsidR="00F92022">
              <w:rPr>
                <w:rFonts w:asciiTheme="minorHAnsi" w:hAnsiTheme="minorHAnsi"/>
                <w:sz w:val="22"/>
                <w:szCs w:val="22"/>
              </w:rPr>
              <w:t xml:space="preserve"> </w:t>
            </w:r>
          </w:p>
          <w:p w14:paraId="36A0AE6A" w14:textId="77777777" w:rsidR="00F92022" w:rsidRPr="00497DB5" w:rsidRDefault="00C304D6" w:rsidP="00F92022">
            <w:pPr>
              <w:spacing w:before="60"/>
              <w:jc w:val="center"/>
              <w:rPr>
                <w:rFonts w:asciiTheme="minorHAnsi" w:hAnsiTheme="minorHAnsi"/>
                <w:sz w:val="22"/>
                <w:szCs w:val="22"/>
              </w:rPr>
            </w:pPr>
            <w:hyperlink r:id="rId107" w:history="1">
              <w:r w:rsidR="00F92022">
                <w:rPr>
                  <w:rFonts w:asciiTheme="minorHAnsi" w:hAnsiTheme="minorHAnsi"/>
                  <w:sz w:val="22"/>
                  <w:szCs w:val="22"/>
                </w:rPr>
                <w:t>Sierra Leona</w:t>
              </w:r>
            </w:hyperlink>
            <w:r w:rsidR="00F92022">
              <w:rPr>
                <w:rFonts w:asciiTheme="minorHAnsi" w:hAnsiTheme="minorHAnsi"/>
                <w:sz w:val="22"/>
                <w:szCs w:val="22"/>
              </w:rPr>
              <w:t xml:space="preserve"> </w:t>
            </w:r>
          </w:p>
          <w:p w14:paraId="4D4FEB74" w14:textId="77777777" w:rsidR="00F92022" w:rsidRPr="00497DB5" w:rsidRDefault="00F92022" w:rsidP="00F92022">
            <w:pPr>
              <w:spacing w:before="60"/>
              <w:jc w:val="center"/>
              <w:rPr>
                <w:rFonts w:asciiTheme="minorHAnsi" w:hAnsiTheme="minorHAnsi"/>
                <w:sz w:val="22"/>
                <w:szCs w:val="22"/>
              </w:rPr>
            </w:pPr>
            <w:r>
              <w:rPr>
                <w:rFonts w:asciiTheme="minorHAnsi" w:hAnsiTheme="minorHAnsi"/>
                <w:sz w:val="22"/>
                <w:szCs w:val="22"/>
              </w:rPr>
              <w:t xml:space="preserve">Somalia </w:t>
            </w:r>
          </w:p>
          <w:p w14:paraId="0E089DE8" w14:textId="77777777" w:rsidR="00F92022" w:rsidRPr="00ED6E55" w:rsidRDefault="00C304D6" w:rsidP="00F92022">
            <w:pPr>
              <w:spacing w:before="60"/>
              <w:jc w:val="center"/>
              <w:rPr>
                <w:rFonts w:asciiTheme="minorHAnsi" w:hAnsiTheme="minorHAnsi"/>
                <w:sz w:val="22"/>
                <w:szCs w:val="22"/>
              </w:rPr>
            </w:pPr>
            <w:hyperlink r:id="rId108" w:history="1">
              <w:r w:rsidR="00F92022" w:rsidRPr="00ED6E55">
                <w:rPr>
                  <w:rFonts w:asciiTheme="minorHAnsi" w:hAnsiTheme="minorHAnsi"/>
                  <w:sz w:val="22"/>
                  <w:szCs w:val="22"/>
                </w:rPr>
                <w:t>Suazilandia</w:t>
              </w:r>
            </w:hyperlink>
            <w:r w:rsidR="00F92022" w:rsidRPr="00ED6E55">
              <w:rPr>
                <w:rFonts w:asciiTheme="minorHAnsi" w:hAnsiTheme="minorHAnsi"/>
                <w:sz w:val="22"/>
                <w:szCs w:val="22"/>
              </w:rPr>
              <w:t xml:space="preserve"> </w:t>
            </w:r>
          </w:p>
          <w:p w14:paraId="7B9E7BCF" w14:textId="77777777" w:rsidR="00F92022" w:rsidRPr="00F767E0" w:rsidRDefault="00C304D6" w:rsidP="00F92022">
            <w:pPr>
              <w:spacing w:before="60"/>
              <w:jc w:val="center"/>
              <w:rPr>
                <w:rFonts w:asciiTheme="minorHAnsi" w:hAnsiTheme="minorHAnsi"/>
                <w:sz w:val="22"/>
                <w:szCs w:val="22"/>
              </w:rPr>
            </w:pPr>
            <w:hyperlink r:id="rId109" w:history="1">
              <w:r w:rsidR="00F92022">
                <w:rPr>
                  <w:rFonts w:asciiTheme="minorHAnsi" w:hAnsiTheme="minorHAnsi"/>
                  <w:sz w:val="22"/>
                  <w:szCs w:val="22"/>
                </w:rPr>
                <w:t>Sudáfrica</w:t>
              </w:r>
            </w:hyperlink>
            <w:r w:rsidR="00F92022">
              <w:rPr>
                <w:rFonts w:asciiTheme="minorHAnsi" w:hAnsiTheme="minorHAnsi"/>
                <w:sz w:val="22"/>
                <w:szCs w:val="22"/>
              </w:rPr>
              <w:t xml:space="preserve"> </w:t>
            </w:r>
          </w:p>
          <w:p w14:paraId="0A00ACB0" w14:textId="77777777" w:rsidR="00F92022" w:rsidRPr="00ED6E55" w:rsidRDefault="00C304D6" w:rsidP="00F92022">
            <w:pPr>
              <w:spacing w:before="60"/>
              <w:jc w:val="center"/>
              <w:rPr>
                <w:rFonts w:asciiTheme="minorHAnsi" w:hAnsiTheme="minorHAnsi"/>
                <w:sz w:val="22"/>
                <w:szCs w:val="22"/>
              </w:rPr>
            </w:pPr>
            <w:hyperlink r:id="rId110" w:history="1">
              <w:r w:rsidR="00F92022" w:rsidRPr="00ED6E55">
                <w:rPr>
                  <w:rFonts w:asciiTheme="minorHAnsi" w:hAnsiTheme="minorHAnsi"/>
                  <w:sz w:val="22"/>
                  <w:szCs w:val="22"/>
                </w:rPr>
                <w:t>Sudán (El)</w:t>
              </w:r>
            </w:hyperlink>
            <w:r w:rsidR="00F92022" w:rsidRPr="00ED6E55">
              <w:rPr>
                <w:rFonts w:asciiTheme="minorHAnsi" w:hAnsiTheme="minorHAnsi"/>
                <w:sz w:val="22"/>
                <w:szCs w:val="22"/>
              </w:rPr>
              <w:t xml:space="preserve"> </w:t>
            </w:r>
          </w:p>
          <w:p w14:paraId="56ED9269" w14:textId="77777777" w:rsidR="00F92022" w:rsidRPr="00F767E0" w:rsidRDefault="00C304D6" w:rsidP="00F92022">
            <w:pPr>
              <w:spacing w:before="60"/>
              <w:jc w:val="center"/>
              <w:rPr>
                <w:rFonts w:asciiTheme="minorHAnsi" w:hAnsiTheme="minorHAnsi"/>
                <w:sz w:val="22"/>
                <w:szCs w:val="22"/>
              </w:rPr>
            </w:pPr>
            <w:hyperlink r:id="rId111" w:history="1">
              <w:r w:rsidR="00F92022">
                <w:rPr>
                  <w:rFonts w:asciiTheme="minorHAnsi" w:hAnsiTheme="minorHAnsi"/>
                  <w:sz w:val="22"/>
                  <w:szCs w:val="22"/>
                </w:rPr>
                <w:t>Sudán del Sur</w:t>
              </w:r>
            </w:hyperlink>
            <w:r w:rsidR="00F92022">
              <w:rPr>
                <w:rFonts w:asciiTheme="minorHAnsi" w:hAnsiTheme="minorHAnsi"/>
                <w:sz w:val="22"/>
                <w:szCs w:val="22"/>
              </w:rPr>
              <w:t xml:space="preserve"> </w:t>
            </w:r>
          </w:p>
          <w:p w14:paraId="7316A201" w14:textId="77777777" w:rsidR="00F92022" w:rsidRPr="00401A68" w:rsidRDefault="00C304D6" w:rsidP="00F92022">
            <w:pPr>
              <w:spacing w:before="60"/>
              <w:jc w:val="center"/>
              <w:rPr>
                <w:rFonts w:asciiTheme="minorHAnsi" w:hAnsiTheme="minorHAnsi"/>
                <w:sz w:val="22"/>
                <w:szCs w:val="22"/>
                <w:lang w:val="it-IT"/>
              </w:rPr>
            </w:pPr>
            <w:hyperlink r:id="rId112" w:history="1">
              <w:r w:rsidR="00F92022" w:rsidRPr="00401A68">
                <w:rPr>
                  <w:rFonts w:asciiTheme="minorHAnsi" w:hAnsiTheme="minorHAnsi"/>
                  <w:sz w:val="22"/>
                  <w:szCs w:val="22"/>
                  <w:lang w:val="it-IT"/>
                </w:rPr>
                <w:t>Tanzania</w:t>
              </w:r>
            </w:hyperlink>
            <w:r w:rsidR="00F92022" w:rsidRPr="00401A68">
              <w:rPr>
                <w:rFonts w:asciiTheme="minorHAnsi" w:hAnsiTheme="minorHAnsi"/>
                <w:sz w:val="22"/>
                <w:szCs w:val="22"/>
                <w:lang w:val="it-IT"/>
              </w:rPr>
              <w:t xml:space="preserve"> </w:t>
            </w:r>
          </w:p>
          <w:p w14:paraId="4651F4BA" w14:textId="77777777" w:rsidR="00F92022" w:rsidRPr="00401A68" w:rsidRDefault="00C304D6" w:rsidP="00F92022">
            <w:pPr>
              <w:spacing w:before="60"/>
              <w:jc w:val="center"/>
              <w:rPr>
                <w:rFonts w:asciiTheme="minorHAnsi" w:hAnsiTheme="minorHAnsi"/>
                <w:sz w:val="22"/>
                <w:szCs w:val="22"/>
                <w:lang w:val="it-IT"/>
              </w:rPr>
            </w:pPr>
            <w:hyperlink r:id="rId113" w:history="1">
              <w:r w:rsidR="00F92022" w:rsidRPr="00401A68">
                <w:rPr>
                  <w:rFonts w:asciiTheme="minorHAnsi" w:hAnsiTheme="minorHAnsi"/>
                  <w:sz w:val="22"/>
                  <w:szCs w:val="22"/>
                  <w:lang w:val="it-IT"/>
                </w:rPr>
                <w:t>Togo</w:t>
              </w:r>
            </w:hyperlink>
            <w:r w:rsidR="00F92022" w:rsidRPr="00401A68">
              <w:rPr>
                <w:rFonts w:asciiTheme="minorHAnsi" w:hAnsiTheme="minorHAnsi"/>
                <w:sz w:val="22"/>
                <w:szCs w:val="22"/>
                <w:lang w:val="it-IT"/>
              </w:rPr>
              <w:t xml:space="preserve"> </w:t>
            </w:r>
          </w:p>
          <w:p w14:paraId="512660DB" w14:textId="77777777" w:rsidR="00F92022" w:rsidRPr="00401A68" w:rsidRDefault="00C304D6" w:rsidP="00F92022">
            <w:pPr>
              <w:spacing w:before="60"/>
              <w:jc w:val="center"/>
              <w:rPr>
                <w:rFonts w:asciiTheme="minorHAnsi" w:hAnsiTheme="minorHAnsi"/>
                <w:sz w:val="22"/>
                <w:szCs w:val="22"/>
                <w:lang w:val="it-IT"/>
              </w:rPr>
            </w:pPr>
            <w:hyperlink r:id="rId114" w:history="1">
              <w:r w:rsidR="00F92022" w:rsidRPr="00401A68">
                <w:rPr>
                  <w:rFonts w:asciiTheme="minorHAnsi" w:hAnsiTheme="minorHAnsi"/>
                  <w:sz w:val="22"/>
                  <w:szCs w:val="22"/>
                  <w:lang w:val="it-IT"/>
                </w:rPr>
                <w:t>Uganda</w:t>
              </w:r>
            </w:hyperlink>
            <w:r w:rsidR="00F92022" w:rsidRPr="00401A68">
              <w:rPr>
                <w:rFonts w:asciiTheme="minorHAnsi" w:hAnsiTheme="minorHAnsi"/>
                <w:sz w:val="22"/>
                <w:szCs w:val="22"/>
                <w:lang w:val="it-IT"/>
              </w:rPr>
              <w:t xml:space="preserve"> </w:t>
            </w:r>
          </w:p>
          <w:p w14:paraId="485E90DE" w14:textId="77777777" w:rsidR="00F92022" w:rsidRPr="00F92022" w:rsidRDefault="00C304D6" w:rsidP="00F92022">
            <w:pPr>
              <w:spacing w:before="60"/>
              <w:jc w:val="center"/>
              <w:rPr>
                <w:rFonts w:asciiTheme="minorHAnsi" w:hAnsiTheme="minorHAnsi"/>
                <w:sz w:val="22"/>
                <w:szCs w:val="22"/>
                <w:lang w:val="it-IT"/>
              </w:rPr>
            </w:pPr>
            <w:hyperlink r:id="rId115" w:history="1">
              <w:r w:rsidR="00F92022" w:rsidRPr="00F92022">
                <w:rPr>
                  <w:rFonts w:asciiTheme="minorHAnsi" w:hAnsiTheme="minorHAnsi"/>
                  <w:sz w:val="22"/>
                  <w:szCs w:val="22"/>
                  <w:lang w:val="it-IT"/>
                </w:rPr>
                <w:t>Yibuti</w:t>
              </w:r>
            </w:hyperlink>
            <w:r w:rsidR="00F92022" w:rsidRPr="00F92022">
              <w:rPr>
                <w:rFonts w:asciiTheme="minorHAnsi" w:hAnsiTheme="minorHAnsi"/>
                <w:sz w:val="22"/>
                <w:szCs w:val="22"/>
                <w:lang w:val="it-IT"/>
              </w:rPr>
              <w:t xml:space="preserve"> </w:t>
            </w:r>
          </w:p>
          <w:p w14:paraId="6EE87048" w14:textId="77777777" w:rsidR="00F92022" w:rsidRPr="00401A68" w:rsidRDefault="00C304D6" w:rsidP="00F92022">
            <w:pPr>
              <w:spacing w:before="60"/>
              <w:jc w:val="center"/>
              <w:rPr>
                <w:rFonts w:asciiTheme="minorHAnsi" w:hAnsiTheme="minorHAnsi"/>
                <w:sz w:val="22"/>
                <w:szCs w:val="22"/>
                <w:lang w:val="it-IT"/>
              </w:rPr>
            </w:pPr>
            <w:hyperlink r:id="rId116" w:history="1">
              <w:r w:rsidR="00F92022" w:rsidRPr="00401A68">
                <w:rPr>
                  <w:rFonts w:asciiTheme="minorHAnsi" w:hAnsiTheme="minorHAnsi"/>
                  <w:sz w:val="22"/>
                  <w:szCs w:val="22"/>
                  <w:lang w:val="it-IT"/>
                </w:rPr>
                <w:t>Zambia</w:t>
              </w:r>
            </w:hyperlink>
            <w:r w:rsidR="00F92022" w:rsidRPr="00401A68">
              <w:rPr>
                <w:rFonts w:asciiTheme="minorHAnsi" w:hAnsiTheme="minorHAnsi"/>
                <w:sz w:val="22"/>
                <w:szCs w:val="22"/>
                <w:lang w:val="it-IT"/>
              </w:rPr>
              <w:t xml:space="preserve"> </w:t>
            </w:r>
          </w:p>
          <w:p w14:paraId="25958324" w14:textId="3C781075" w:rsidR="00497DB5" w:rsidRPr="00F92022" w:rsidRDefault="00C304D6" w:rsidP="00F92022">
            <w:pPr>
              <w:spacing w:before="60"/>
              <w:rPr>
                <w:rFonts w:asciiTheme="minorHAnsi" w:hAnsiTheme="minorHAnsi"/>
                <w:sz w:val="22"/>
                <w:szCs w:val="22"/>
              </w:rPr>
            </w:pPr>
            <w:hyperlink r:id="rId117" w:history="1">
              <w:r w:rsidR="00F92022" w:rsidRPr="00401A68">
                <w:rPr>
                  <w:rFonts w:asciiTheme="minorHAnsi" w:hAnsiTheme="minorHAnsi"/>
                  <w:sz w:val="22"/>
                  <w:szCs w:val="22"/>
                  <w:lang w:val="it-IT"/>
                </w:rPr>
                <w:t>Zimbabue</w:t>
              </w:r>
            </w:hyperlink>
          </w:p>
        </w:tc>
        <w:tc>
          <w:tcPr>
            <w:tcW w:w="2161" w:type="dxa"/>
            <w:tcBorders>
              <w:top w:val="single" w:sz="4" w:space="0" w:color="000000"/>
              <w:left w:val="dotted" w:sz="4" w:space="0" w:color="auto"/>
              <w:bottom w:val="single" w:sz="4" w:space="0" w:color="000000"/>
              <w:right w:val="dotted" w:sz="4" w:space="0" w:color="auto"/>
            </w:tcBorders>
            <w:shd w:val="clear" w:color="auto" w:fill="auto"/>
            <w:tcMar>
              <w:top w:w="0" w:type="dxa"/>
              <w:left w:w="108" w:type="dxa"/>
              <w:bottom w:w="0" w:type="dxa"/>
              <w:right w:w="108" w:type="dxa"/>
            </w:tcMar>
          </w:tcPr>
          <w:p w14:paraId="57864DA7" w14:textId="77777777" w:rsidR="00F92022" w:rsidRPr="00497DB5" w:rsidRDefault="00C304D6" w:rsidP="00F92022">
            <w:pPr>
              <w:spacing w:before="60"/>
              <w:jc w:val="center"/>
              <w:rPr>
                <w:rFonts w:asciiTheme="minorHAnsi" w:hAnsiTheme="minorHAnsi"/>
                <w:sz w:val="22"/>
                <w:szCs w:val="22"/>
              </w:rPr>
            </w:pPr>
            <w:hyperlink r:id="rId118" w:history="1">
              <w:r w:rsidR="00F92022">
                <w:rPr>
                  <w:rFonts w:asciiTheme="minorHAnsi" w:hAnsiTheme="minorHAnsi"/>
                  <w:sz w:val="22"/>
                  <w:szCs w:val="22"/>
                </w:rPr>
                <w:t>Antigua y Barbuda</w:t>
              </w:r>
            </w:hyperlink>
            <w:r w:rsidR="00F92022">
              <w:rPr>
                <w:rFonts w:asciiTheme="minorHAnsi" w:hAnsiTheme="minorHAnsi"/>
                <w:sz w:val="22"/>
                <w:szCs w:val="22"/>
              </w:rPr>
              <w:t xml:space="preserve"> </w:t>
            </w:r>
          </w:p>
          <w:p w14:paraId="565DDB14" w14:textId="77777777" w:rsidR="00F92022" w:rsidRPr="00497DB5" w:rsidRDefault="00C304D6" w:rsidP="00F92022">
            <w:pPr>
              <w:spacing w:before="60"/>
              <w:jc w:val="center"/>
              <w:rPr>
                <w:rFonts w:asciiTheme="minorHAnsi" w:hAnsiTheme="minorHAnsi"/>
                <w:sz w:val="22"/>
                <w:szCs w:val="22"/>
              </w:rPr>
            </w:pPr>
            <w:hyperlink r:id="rId119" w:history="1">
              <w:r w:rsidR="00F92022">
                <w:rPr>
                  <w:rFonts w:asciiTheme="minorHAnsi" w:hAnsiTheme="minorHAnsi"/>
                  <w:sz w:val="22"/>
                  <w:szCs w:val="22"/>
                </w:rPr>
                <w:t>Bahamas (Las)</w:t>
              </w:r>
            </w:hyperlink>
            <w:r w:rsidR="00F92022">
              <w:rPr>
                <w:rFonts w:asciiTheme="minorHAnsi" w:hAnsiTheme="minorHAnsi"/>
                <w:sz w:val="22"/>
                <w:szCs w:val="22"/>
              </w:rPr>
              <w:t xml:space="preserve"> </w:t>
            </w:r>
          </w:p>
          <w:p w14:paraId="69AA7F2E" w14:textId="77777777" w:rsidR="00F92022" w:rsidRPr="00497DB5" w:rsidRDefault="00C304D6" w:rsidP="00F92022">
            <w:pPr>
              <w:spacing w:before="60"/>
              <w:jc w:val="center"/>
              <w:rPr>
                <w:rFonts w:asciiTheme="minorHAnsi" w:hAnsiTheme="minorHAnsi"/>
                <w:sz w:val="22"/>
                <w:szCs w:val="22"/>
              </w:rPr>
            </w:pPr>
            <w:hyperlink r:id="rId120" w:history="1">
              <w:r w:rsidR="00F92022">
                <w:rPr>
                  <w:rFonts w:asciiTheme="minorHAnsi" w:hAnsiTheme="minorHAnsi"/>
                  <w:sz w:val="22"/>
                  <w:szCs w:val="22"/>
                </w:rPr>
                <w:t>Barbados</w:t>
              </w:r>
            </w:hyperlink>
            <w:r w:rsidR="00F92022">
              <w:rPr>
                <w:rFonts w:asciiTheme="minorHAnsi" w:hAnsiTheme="minorHAnsi"/>
                <w:sz w:val="22"/>
                <w:szCs w:val="22"/>
              </w:rPr>
              <w:t xml:space="preserve"> </w:t>
            </w:r>
          </w:p>
          <w:p w14:paraId="4CDDFDA6" w14:textId="77777777" w:rsidR="00F92022" w:rsidRPr="00497DB5" w:rsidRDefault="00C304D6" w:rsidP="00F92022">
            <w:pPr>
              <w:spacing w:before="60"/>
              <w:jc w:val="center"/>
              <w:rPr>
                <w:rFonts w:asciiTheme="minorHAnsi" w:hAnsiTheme="minorHAnsi"/>
                <w:sz w:val="22"/>
                <w:szCs w:val="22"/>
              </w:rPr>
            </w:pPr>
            <w:hyperlink r:id="rId121" w:history="1">
              <w:r w:rsidR="00F92022">
                <w:rPr>
                  <w:rFonts w:asciiTheme="minorHAnsi" w:hAnsiTheme="minorHAnsi"/>
                  <w:sz w:val="22"/>
                  <w:szCs w:val="22"/>
                </w:rPr>
                <w:t>Belice</w:t>
              </w:r>
            </w:hyperlink>
            <w:r w:rsidR="00F92022">
              <w:rPr>
                <w:rFonts w:asciiTheme="minorHAnsi" w:hAnsiTheme="minorHAnsi"/>
                <w:sz w:val="22"/>
                <w:szCs w:val="22"/>
              </w:rPr>
              <w:t xml:space="preserve"> </w:t>
            </w:r>
          </w:p>
          <w:p w14:paraId="7B589F65" w14:textId="77777777" w:rsidR="00F92022" w:rsidRPr="00497DB5" w:rsidRDefault="00F92022" w:rsidP="00F92022">
            <w:pPr>
              <w:spacing w:before="60"/>
              <w:jc w:val="center"/>
              <w:rPr>
                <w:rFonts w:asciiTheme="minorHAnsi" w:hAnsiTheme="minorHAnsi"/>
                <w:sz w:val="22"/>
                <w:szCs w:val="22"/>
              </w:rPr>
            </w:pPr>
            <w:r>
              <w:rPr>
                <w:rFonts w:asciiTheme="minorHAnsi" w:hAnsiTheme="minorHAnsi"/>
                <w:sz w:val="22"/>
                <w:szCs w:val="22"/>
              </w:rPr>
              <w:t>Cuba</w:t>
            </w:r>
          </w:p>
          <w:p w14:paraId="11E7DA95" w14:textId="77777777" w:rsidR="00F92022" w:rsidRPr="00497DB5" w:rsidRDefault="00C304D6" w:rsidP="00F92022">
            <w:pPr>
              <w:spacing w:before="60"/>
              <w:jc w:val="center"/>
              <w:rPr>
                <w:rFonts w:asciiTheme="minorHAnsi" w:hAnsiTheme="minorHAnsi"/>
                <w:sz w:val="22"/>
                <w:szCs w:val="22"/>
              </w:rPr>
            </w:pPr>
            <w:hyperlink r:id="rId122" w:history="1">
              <w:r w:rsidR="00F92022">
                <w:rPr>
                  <w:rFonts w:asciiTheme="minorHAnsi" w:hAnsiTheme="minorHAnsi"/>
                  <w:sz w:val="22"/>
                  <w:szCs w:val="22"/>
                </w:rPr>
                <w:t>Dominica</w:t>
              </w:r>
            </w:hyperlink>
            <w:r w:rsidR="00F92022">
              <w:rPr>
                <w:rFonts w:asciiTheme="minorHAnsi" w:hAnsiTheme="minorHAnsi"/>
                <w:sz w:val="22"/>
                <w:szCs w:val="22"/>
              </w:rPr>
              <w:t xml:space="preserve"> </w:t>
            </w:r>
          </w:p>
          <w:p w14:paraId="06B94765" w14:textId="77777777" w:rsidR="00F92022" w:rsidRPr="00497DB5" w:rsidRDefault="00C304D6" w:rsidP="00F92022">
            <w:pPr>
              <w:spacing w:before="60"/>
              <w:jc w:val="center"/>
              <w:rPr>
                <w:rFonts w:asciiTheme="minorHAnsi" w:hAnsiTheme="minorHAnsi"/>
                <w:sz w:val="22"/>
                <w:szCs w:val="22"/>
              </w:rPr>
            </w:pPr>
            <w:hyperlink r:id="rId123" w:history="1">
              <w:r w:rsidR="00F92022">
                <w:rPr>
                  <w:rFonts w:asciiTheme="minorHAnsi" w:hAnsiTheme="minorHAnsi"/>
                  <w:sz w:val="22"/>
                  <w:szCs w:val="22"/>
                </w:rPr>
                <w:t>Granada</w:t>
              </w:r>
            </w:hyperlink>
            <w:r w:rsidR="00F92022">
              <w:rPr>
                <w:rFonts w:asciiTheme="minorHAnsi" w:hAnsiTheme="minorHAnsi"/>
                <w:sz w:val="22"/>
                <w:szCs w:val="22"/>
              </w:rPr>
              <w:t xml:space="preserve"> </w:t>
            </w:r>
          </w:p>
          <w:p w14:paraId="0CF4A930" w14:textId="77777777" w:rsidR="00F92022" w:rsidRPr="00497DB5" w:rsidRDefault="00C304D6" w:rsidP="00F92022">
            <w:pPr>
              <w:spacing w:before="60"/>
              <w:jc w:val="center"/>
              <w:rPr>
                <w:rFonts w:asciiTheme="minorHAnsi" w:hAnsiTheme="minorHAnsi"/>
                <w:sz w:val="22"/>
                <w:szCs w:val="22"/>
              </w:rPr>
            </w:pPr>
            <w:hyperlink r:id="rId124" w:history="1">
              <w:r w:rsidR="00F92022">
                <w:rPr>
                  <w:rFonts w:asciiTheme="minorHAnsi" w:hAnsiTheme="minorHAnsi"/>
                  <w:sz w:val="22"/>
                  <w:szCs w:val="22"/>
                </w:rPr>
                <w:t>Guyana</w:t>
              </w:r>
            </w:hyperlink>
            <w:r w:rsidR="00F92022">
              <w:rPr>
                <w:rFonts w:asciiTheme="minorHAnsi" w:hAnsiTheme="minorHAnsi"/>
                <w:sz w:val="22"/>
                <w:szCs w:val="22"/>
              </w:rPr>
              <w:t xml:space="preserve"> </w:t>
            </w:r>
          </w:p>
          <w:p w14:paraId="210B5275" w14:textId="77777777" w:rsidR="00F92022" w:rsidRPr="00497DB5" w:rsidRDefault="00C304D6" w:rsidP="00F92022">
            <w:pPr>
              <w:spacing w:before="60"/>
              <w:jc w:val="center"/>
              <w:rPr>
                <w:rFonts w:asciiTheme="minorHAnsi" w:hAnsiTheme="minorHAnsi"/>
                <w:sz w:val="22"/>
                <w:szCs w:val="22"/>
              </w:rPr>
            </w:pPr>
            <w:hyperlink r:id="rId125" w:history="1">
              <w:r w:rsidR="00F92022">
                <w:rPr>
                  <w:rFonts w:asciiTheme="minorHAnsi" w:hAnsiTheme="minorHAnsi"/>
                  <w:sz w:val="22"/>
                  <w:szCs w:val="22"/>
                </w:rPr>
                <w:t>Haití</w:t>
              </w:r>
            </w:hyperlink>
            <w:r w:rsidR="00F92022">
              <w:rPr>
                <w:rFonts w:asciiTheme="minorHAnsi" w:hAnsiTheme="minorHAnsi"/>
                <w:sz w:val="22"/>
                <w:szCs w:val="22"/>
              </w:rPr>
              <w:t xml:space="preserve"> </w:t>
            </w:r>
          </w:p>
          <w:p w14:paraId="4A6718F0" w14:textId="77777777" w:rsidR="00F92022" w:rsidRPr="00C56C88" w:rsidRDefault="00C304D6" w:rsidP="00F92022">
            <w:pPr>
              <w:spacing w:before="60"/>
              <w:jc w:val="center"/>
              <w:rPr>
                <w:rFonts w:asciiTheme="minorHAnsi" w:hAnsiTheme="minorHAnsi"/>
                <w:sz w:val="22"/>
                <w:szCs w:val="22"/>
              </w:rPr>
            </w:pPr>
            <w:hyperlink r:id="rId126" w:history="1">
              <w:r w:rsidR="00F92022">
                <w:rPr>
                  <w:rFonts w:asciiTheme="minorHAnsi" w:hAnsiTheme="minorHAnsi"/>
                  <w:sz w:val="22"/>
                  <w:szCs w:val="22"/>
                </w:rPr>
                <w:t>Jamaica</w:t>
              </w:r>
            </w:hyperlink>
            <w:r w:rsidR="00F92022">
              <w:rPr>
                <w:rFonts w:asciiTheme="minorHAnsi" w:hAnsiTheme="minorHAnsi"/>
                <w:sz w:val="22"/>
                <w:szCs w:val="22"/>
              </w:rPr>
              <w:t xml:space="preserve"> </w:t>
            </w:r>
          </w:p>
          <w:p w14:paraId="70347F22" w14:textId="77777777" w:rsidR="00F92022" w:rsidRPr="00497DB5" w:rsidRDefault="00C304D6" w:rsidP="00F92022">
            <w:pPr>
              <w:spacing w:before="60"/>
              <w:jc w:val="center"/>
              <w:rPr>
                <w:rFonts w:asciiTheme="minorHAnsi" w:hAnsiTheme="minorHAnsi"/>
                <w:sz w:val="22"/>
                <w:szCs w:val="22"/>
              </w:rPr>
            </w:pPr>
            <w:hyperlink r:id="rId127" w:history="1">
              <w:r w:rsidR="00F92022">
                <w:rPr>
                  <w:rFonts w:asciiTheme="minorHAnsi" w:hAnsiTheme="minorHAnsi"/>
                  <w:sz w:val="22"/>
                  <w:szCs w:val="22"/>
                </w:rPr>
                <w:t>República Dominicana</w:t>
              </w:r>
            </w:hyperlink>
            <w:r w:rsidR="00F92022">
              <w:rPr>
                <w:rFonts w:asciiTheme="minorHAnsi" w:hAnsiTheme="minorHAnsi"/>
                <w:sz w:val="22"/>
                <w:szCs w:val="22"/>
              </w:rPr>
              <w:t xml:space="preserve"> </w:t>
            </w:r>
          </w:p>
          <w:p w14:paraId="28FE344A" w14:textId="77777777" w:rsidR="00F92022" w:rsidRPr="00C56C88" w:rsidRDefault="00C304D6" w:rsidP="00F92022">
            <w:pPr>
              <w:spacing w:before="60"/>
              <w:jc w:val="center"/>
              <w:rPr>
                <w:rFonts w:asciiTheme="minorHAnsi" w:hAnsiTheme="minorHAnsi"/>
                <w:sz w:val="22"/>
                <w:szCs w:val="22"/>
              </w:rPr>
            </w:pPr>
            <w:hyperlink r:id="rId128" w:history="1">
              <w:r w:rsidR="00F92022">
                <w:rPr>
                  <w:rFonts w:asciiTheme="minorHAnsi" w:hAnsiTheme="minorHAnsi"/>
                  <w:sz w:val="22"/>
                  <w:szCs w:val="22"/>
                </w:rPr>
                <w:t>San Cristobal y Nieves</w:t>
              </w:r>
            </w:hyperlink>
            <w:r w:rsidR="00F92022">
              <w:rPr>
                <w:rFonts w:asciiTheme="minorHAnsi" w:hAnsiTheme="minorHAnsi"/>
                <w:sz w:val="22"/>
                <w:szCs w:val="22"/>
              </w:rPr>
              <w:t xml:space="preserve"> </w:t>
            </w:r>
          </w:p>
          <w:p w14:paraId="3B28B4F4" w14:textId="77777777" w:rsidR="00F92022" w:rsidRPr="00C56C88" w:rsidRDefault="00C304D6" w:rsidP="00F92022">
            <w:pPr>
              <w:spacing w:before="60"/>
              <w:jc w:val="center"/>
              <w:rPr>
                <w:rFonts w:asciiTheme="minorHAnsi" w:hAnsiTheme="minorHAnsi"/>
                <w:sz w:val="22"/>
                <w:szCs w:val="22"/>
              </w:rPr>
            </w:pPr>
            <w:hyperlink r:id="rId129" w:history="1">
              <w:r w:rsidR="00F92022">
                <w:rPr>
                  <w:rFonts w:asciiTheme="minorHAnsi" w:hAnsiTheme="minorHAnsi"/>
                  <w:sz w:val="22"/>
                  <w:szCs w:val="22"/>
                </w:rPr>
                <w:t>San Vicente y las Granadinas</w:t>
              </w:r>
            </w:hyperlink>
            <w:r w:rsidR="00F92022">
              <w:rPr>
                <w:rFonts w:asciiTheme="minorHAnsi" w:hAnsiTheme="minorHAnsi"/>
                <w:sz w:val="22"/>
                <w:szCs w:val="22"/>
              </w:rPr>
              <w:t xml:space="preserve"> </w:t>
            </w:r>
          </w:p>
          <w:p w14:paraId="23B2C5B7" w14:textId="77777777" w:rsidR="00F92022" w:rsidRPr="00C56C88" w:rsidRDefault="00C304D6" w:rsidP="00F92022">
            <w:pPr>
              <w:spacing w:before="60"/>
              <w:jc w:val="center"/>
              <w:rPr>
                <w:rFonts w:asciiTheme="minorHAnsi" w:hAnsiTheme="minorHAnsi"/>
                <w:sz w:val="22"/>
                <w:szCs w:val="22"/>
              </w:rPr>
            </w:pPr>
            <w:hyperlink r:id="rId130" w:history="1">
              <w:r w:rsidR="00F92022">
                <w:rPr>
                  <w:rFonts w:asciiTheme="minorHAnsi" w:hAnsiTheme="minorHAnsi"/>
                  <w:sz w:val="22"/>
                  <w:szCs w:val="22"/>
                </w:rPr>
                <w:t>Santa Lucia</w:t>
              </w:r>
            </w:hyperlink>
            <w:r w:rsidR="00F92022">
              <w:rPr>
                <w:rFonts w:asciiTheme="minorHAnsi" w:hAnsiTheme="minorHAnsi"/>
                <w:sz w:val="22"/>
                <w:szCs w:val="22"/>
              </w:rPr>
              <w:t xml:space="preserve"> </w:t>
            </w:r>
          </w:p>
          <w:p w14:paraId="1C57C57D" w14:textId="77777777" w:rsidR="00F92022" w:rsidRPr="00C56C88" w:rsidRDefault="00C304D6" w:rsidP="00F92022">
            <w:pPr>
              <w:spacing w:before="60"/>
              <w:jc w:val="center"/>
              <w:rPr>
                <w:rFonts w:asciiTheme="minorHAnsi" w:hAnsiTheme="minorHAnsi"/>
                <w:sz w:val="22"/>
                <w:szCs w:val="22"/>
              </w:rPr>
            </w:pPr>
            <w:hyperlink r:id="rId131" w:history="1">
              <w:r w:rsidR="00F92022">
                <w:rPr>
                  <w:rFonts w:asciiTheme="minorHAnsi" w:hAnsiTheme="minorHAnsi"/>
                  <w:sz w:val="22"/>
                  <w:szCs w:val="22"/>
                </w:rPr>
                <w:t>Surinam</w:t>
              </w:r>
            </w:hyperlink>
            <w:r w:rsidR="00F92022">
              <w:rPr>
                <w:rFonts w:asciiTheme="minorHAnsi" w:hAnsiTheme="minorHAnsi"/>
                <w:sz w:val="22"/>
                <w:szCs w:val="22"/>
              </w:rPr>
              <w:t xml:space="preserve"> </w:t>
            </w:r>
          </w:p>
          <w:p w14:paraId="48FB08BF" w14:textId="6E40153D" w:rsidR="00497DB5" w:rsidRPr="00C56C88" w:rsidRDefault="00C304D6" w:rsidP="00F92022">
            <w:pPr>
              <w:spacing w:before="60"/>
              <w:jc w:val="center"/>
              <w:rPr>
                <w:rFonts w:asciiTheme="minorHAnsi" w:hAnsiTheme="minorHAnsi"/>
                <w:sz w:val="22"/>
                <w:szCs w:val="22"/>
              </w:rPr>
            </w:pPr>
            <w:hyperlink r:id="rId132" w:history="1">
              <w:r w:rsidR="00F92022">
                <w:rPr>
                  <w:rFonts w:asciiTheme="minorHAnsi" w:hAnsiTheme="minorHAnsi"/>
                  <w:sz w:val="22"/>
                  <w:szCs w:val="22"/>
                </w:rPr>
                <w:t>Trinidad y Tobago</w:t>
              </w:r>
            </w:hyperlink>
          </w:p>
        </w:tc>
        <w:tc>
          <w:tcPr>
            <w:tcW w:w="1985" w:type="dxa"/>
            <w:tcBorders>
              <w:top w:val="single" w:sz="4" w:space="0" w:color="000000"/>
              <w:left w:val="dotted" w:sz="4" w:space="0" w:color="auto"/>
              <w:bottom w:val="single" w:sz="4" w:space="0" w:color="000000"/>
              <w:right w:val="single" w:sz="4" w:space="0" w:color="000000"/>
            </w:tcBorders>
            <w:shd w:val="clear" w:color="auto" w:fill="auto"/>
            <w:tcMar>
              <w:top w:w="0" w:type="dxa"/>
              <w:left w:w="108" w:type="dxa"/>
              <w:bottom w:w="0" w:type="dxa"/>
              <w:right w:w="108" w:type="dxa"/>
            </w:tcMar>
          </w:tcPr>
          <w:p w14:paraId="33EECE4D" w14:textId="77777777" w:rsidR="00F92022" w:rsidRPr="00C56C88" w:rsidRDefault="00C304D6" w:rsidP="00F92022">
            <w:pPr>
              <w:spacing w:before="60"/>
              <w:jc w:val="center"/>
              <w:rPr>
                <w:rFonts w:asciiTheme="minorHAnsi" w:hAnsiTheme="minorHAnsi"/>
                <w:sz w:val="22"/>
                <w:szCs w:val="22"/>
              </w:rPr>
            </w:pPr>
            <w:hyperlink r:id="rId133" w:history="1">
              <w:r w:rsidR="00F92022">
                <w:rPr>
                  <w:rFonts w:asciiTheme="minorHAnsi" w:hAnsiTheme="minorHAnsi"/>
                  <w:sz w:val="22"/>
                  <w:szCs w:val="22"/>
                </w:rPr>
                <w:t>Fiyi</w:t>
              </w:r>
            </w:hyperlink>
            <w:r w:rsidR="00F92022">
              <w:rPr>
                <w:rFonts w:asciiTheme="minorHAnsi" w:hAnsiTheme="minorHAnsi"/>
                <w:sz w:val="22"/>
                <w:szCs w:val="22"/>
              </w:rPr>
              <w:t xml:space="preserve"> </w:t>
            </w:r>
          </w:p>
          <w:p w14:paraId="6B6D21C2" w14:textId="77777777" w:rsidR="00F92022" w:rsidRPr="00C56C88" w:rsidRDefault="00C304D6" w:rsidP="00F92022">
            <w:pPr>
              <w:spacing w:before="60"/>
              <w:jc w:val="center"/>
              <w:rPr>
                <w:rFonts w:asciiTheme="minorHAnsi" w:hAnsiTheme="minorHAnsi"/>
                <w:sz w:val="22"/>
                <w:szCs w:val="22"/>
              </w:rPr>
            </w:pPr>
            <w:hyperlink r:id="rId134" w:history="1">
              <w:r w:rsidR="00F92022">
                <w:rPr>
                  <w:rFonts w:asciiTheme="minorHAnsi" w:hAnsiTheme="minorHAnsi"/>
                  <w:sz w:val="22"/>
                  <w:szCs w:val="22"/>
                </w:rPr>
                <w:t>Islas Cook (Las)</w:t>
              </w:r>
            </w:hyperlink>
            <w:r w:rsidR="00F92022">
              <w:rPr>
                <w:rFonts w:asciiTheme="minorHAnsi" w:hAnsiTheme="minorHAnsi"/>
                <w:sz w:val="22"/>
                <w:szCs w:val="22"/>
              </w:rPr>
              <w:t xml:space="preserve"> </w:t>
            </w:r>
          </w:p>
          <w:p w14:paraId="54B4FBBF" w14:textId="77777777" w:rsidR="00F92022" w:rsidRPr="00C56C88" w:rsidRDefault="00C304D6" w:rsidP="00F92022">
            <w:pPr>
              <w:spacing w:before="60"/>
              <w:jc w:val="center"/>
              <w:rPr>
                <w:rFonts w:asciiTheme="minorHAnsi" w:hAnsiTheme="minorHAnsi"/>
                <w:sz w:val="22"/>
                <w:szCs w:val="22"/>
              </w:rPr>
            </w:pPr>
            <w:hyperlink r:id="rId135" w:history="1">
              <w:r w:rsidR="00F92022">
                <w:rPr>
                  <w:rFonts w:asciiTheme="minorHAnsi" w:hAnsiTheme="minorHAnsi"/>
                  <w:sz w:val="22"/>
                  <w:szCs w:val="22"/>
                </w:rPr>
                <w:t>Islas Marshall (Las)</w:t>
              </w:r>
            </w:hyperlink>
            <w:r w:rsidR="00F92022">
              <w:rPr>
                <w:rFonts w:asciiTheme="minorHAnsi" w:hAnsiTheme="minorHAnsi"/>
                <w:sz w:val="22"/>
                <w:szCs w:val="22"/>
              </w:rPr>
              <w:t xml:space="preserve"> </w:t>
            </w:r>
          </w:p>
          <w:p w14:paraId="3E2ABA5C" w14:textId="77777777" w:rsidR="00F92022" w:rsidRPr="00C56C88" w:rsidRDefault="00C304D6" w:rsidP="00F92022">
            <w:pPr>
              <w:spacing w:before="60"/>
              <w:jc w:val="center"/>
              <w:rPr>
                <w:rFonts w:asciiTheme="minorHAnsi" w:hAnsiTheme="minorHAnsi"/>
                <w:sz w:val="22"/>
                <w:szCs w:val="22"/>
              </w:rPr>
            </w:pPr>
            <w:hyperlink r:id="rId136" w:history="1">
              <w:r w:rsidR="00F92022">
                <w:rPr>
                  <w:rFonts w:asciiTheme="minorHAnsi" w:hAnsiTheme="minorHAnsi"/>
                  <w:sz w:val="22"/>
                  <w:szCs w:val="22"/>
                </w:rPr>
                <w:t>Islas Salomón (Las)</w:t>
              </w:r>
            </w:hyperlink>
            <w:r w:rsidR="00F92022">
              <w:rPr>
                <w:rFonts w:asciiTheme="minorHAnsi" w:hAnsiTheme="minorHAnsi"/>
                <w:sz w:val="22"/>
                <w:szCs w:val="22"/>
              </w:rPr>
              <w:t xml:space="preserve"> </w:t>
            </w:r>
          </w:p>
          <w:p w14:paraId="083C2B73" w14:textId="77777777" w:rsidR="00F92022" w:rsidRPr="00C56C88" w:rsidRDefault="00C304D6" w:rsidP="00F92022">
            <w:pPr>
              <w:spacing w:before="60"/>
              <w:jc w:val="center"/>
              <w:rPr>
                <w:rFonts w:asciiTheme="minorHAnsi" w:hAnsiTheme="minorHAnsi"/>
                <w:sz w:val="22"/>
                <w:szCs w:val="22"/>
              </w:rPr>
            </w:pPr>
            <w:hyperlink r:id="rId137" w:history="1">
              <w:r w:rsidR="00F92022">
                <w:rPr>
                  <w:rFonts w:asciiTheme="minorHAnsi" w:hAnsiTheme="minorHAnsi"/>
                  <w:sz w:val="22"/>
                  <w:szCs w:val="22"/>
                </w:rPr>
                <w:t>Kiribati</w:t>
              </w:r>
            </w:hyperlink>
            <w:r w:rsidR="00F92022">
              <w:rPr>
                <w:rFonts w:asciiTheme="minorHAnsi" w:hAnsiTheme="minorHAnsi"/>
                <w:sz w:val="22"/>
                <w:szCs w:val="22"/>
              </w:rPr>
              <w:t xml:space="preserve"> </w:t>
            </w:r>
          </w:p>
          <w:p w14:paraId="075B8DF5" w14:textId="77777777" w:rsidR="00F92022" w:rsidRPr="00C56C88" w:rsidRDefault="00C304D6" w:rsidP="00F92022">
            <w:pPr>
              <w:spacing w:before="60"/>
              <w:jc w:val="center"/>
              <w:rPr>
                <w:rFonts w:asciiTheme="minorHAnsi" w:hAnsiTheme="minorHAnsi"/>
                <w:sz w:val="22"/>
                <w:szCs w:val="22"/>
              </w:rPr>
            </w:pPr>
            <w:hyperlink r:id="rId138" w:history="1">
              <w:r w:rsidR="00F92022">
                <w:rPr>
                  <w:rFonts w:asciiTheme="minorHAnsi" w:hAnsiTheme="minorHAnsi"/>
                  <w:sz w:val="22"/>
                  <w:szCs w:val="22"/>
                </w:rPr>
                <w:t>Micronesia</w:t>
              </w:r>
            </w:hyperlink>
            <w:r w:rsidR="00F92022">
              <w:rPr>
                <w:rFonts w:asciiTheme="minorHAnsi" w:hAnsiTheme="minorHAnsi"/>
                <w:sz w:val="22"/>
                <w:szCs w:val="22"/>
              </w:rPr>
              <w:t xml:space="preserve"> </w:t>
            </w:r>
          </w:p>
          <w:p w14:paraId="5E61A5CD" w14:textId="77777777" w:rsidR="00F92022" w:rsidRPr="00C56C88" w:rsidRDefault="00C304D6" w:rsidP="00F92022">
            <w:pPr>
              <w:spacing w:before="60"/>
              <w:jc w:val="center"/>
              <w:rPr>
                <w:rFonts w:asciiTheme="minorHAnsi" w:hAnsiTheme="minorHAnsi"/>
                <w:sz w:val="22"/>
                <w:szCs w:val="22"/>
              </w:rPr>
            </w:pPr>
            <w:hyperlink r:id="rId139" w:history="1">
              <w:r w:rsidR="00F92022">
                <w:rPr>
                  <w:rFonts w:asciiTheme="minorHAnsi" w:hAnsiTheme="minorHAnsi"/>
                  <w:sz w:val="22"/>
                  <w:szCs w:val="22"/>
                </w:rPr>
                <w:t>Nauru</w:t>
              </w:r>
            </w:hyperlink>
            <w:r w:rsidR="00F92022">
              <w:rPr>
                <w:rFonts w:asciiTheme="minorHAnsi" w:hAnsiTheme="minorHAnsi"/>
                <w:sz w:val="22"/>
                <w:szCs w:val="22"/>
              </w:rPr>
              <w:t xml:space="preserve"> </w:t>
            </w:r>
          </w:p>
          <w:p w14:paraId="63229358" w14:textId="77777777" w:rsidR="00F92022" w:rsidRPr="00C56C88" w:rsidRDefault="00C304D6" w:rsidP="00F92022">
            <w:pPr>
              <w:spacing w:before="60"/>
              <w:jc w:val="center"/>
              <w:rPr>
                <w:rFonts w:asciiTheme="minorHAnsi" w:hAnsiTheme="minorHAnsi"/>
                <w:sz w:val="22"/>
                <w:szCs w:val="22"/>
              </w:rPr>
            </w:pPr>
            <w:hyperlink r:id="rId140" w:history="1">
              <w:r w:rsidR="00F92022">
                <w:rPr>
                  <w:rFonts w:asciiTheme="minorHAnsi" w:hAnsiTheme="minorHAnsi"/>
                  <w:sz w:val="22"/>
                  <w:szCs w:val="22"/>
                </w:rPr>
                <w:t>Niue</w:t>
              </w:r>
            </w:hyperlink>
            <w:r w:rsidR="00F92022">
              <w:rPr>
                <w:rFonts w:asciiTheme="minorHAnsi" w:hAnsiTheme="minorHAnsi"/>
                <w:sz w:val="22"/>
                <w:szCs w:val="22"/>
              </w:rPr>
              <w:t xml:space="preserve"> </w:t>
            </w:r>
          </w:p>
          <w:p w14:paraId="407B8A0F" w14:textId="77777777" w:rsidR="00F92022" w:rsidRPr="00C56C88" w:rsidRDefault="00C304D6" w:rsidP="00F92022">
            <w:pPr>
              <w:spacing w:before="60"/>
              <w:jc w:val="center"/>
              <w:rPr>
                <w:rFonts w:asciiTheme="minorHAnsi" w:hAnsiTheme="minorHAnsi"/>
                <w:sz w:val="22"/>
                <w:szCs w:val="22"/>
              </w:rPr>
            </w:pPr>
            <w:hyperlink r:id="rId141" w:history="1">
              <w:r w:rsidR="00F92022">
                <w:rPr>
                  <w:rFonts w:asciiTheme="minorHAnsi" w:hAnsiTheme="minorHAnsi"/>
                  <w:sz w:val="22"/>
                  <w:szCs w:val="22"/>
                </w:rPr>
                <w:t>Palaos</w:t>
              </w:r>
            </w:hyperlink>
            <w:r w:rsidR="00F92022">
              <w:rPr>
                <w:rFonts w:asciiTheme="minorHAnsi" w:hAnsiTheme="minorHAnsi"/>
                <w:sz w:val="22"/>
                <w:szCs w:val="22"/>
              </w:rPr>
              <w:t xml:space="preserve"> </w:t>
            </w:r>
          </w:p>
          <w:p w14:paraId="5E6C3B49" w14:textId="77777777" w:rsidR="00F92022" w:rsidRPr="00C56C88" w:rsidRDefault="00C304D6" w:rsidP="00F92022">
            <w:pPr>
              <w:spacing w:before="60"/>
              <w:jc w:val="center"/>
              <w:rPr>
                <w:rFonts w:asciiTheme="minorHAnsi" w:hAnsiTheme="minorHAnsi"/>
                <w:sz w:val="22"/>
                <w:szCs w:val="22"/>
              </w:rPr>
            </w:pPr>
            <w:hyperlink r:id="rId142" w:history="1">
              <w:r w:rsidR="00F92022">
                <w:rPr>
                  <w:rFonts w:asciiTheme="minorHAnsi" w:hAnsiTheme="minorHAnsi"/>
                  <w:sz w:val="22"/>
                  <w:szCs w:val="22"/>
                </w:rPr>
                <w:t>Papua Nueva Guinea</w:t>
              </w:r>
            </w:hyperlink>
            <w:r w:rsidR="00F92022">
              <w:rPr>
                <w:rFonts w:asciiTheme="minorHAnsi" w:hAnsiTheme="minorHAnsi"/>
                <w:sz w:val="22"/>
                <w:szCs w:val="22"/>
              </w:rPr>
              <w:t xml:space="preserve"> </w:t>
            </w:r>
          </w:p>
          <w:p w14:paraId="792B578D" w14:textId="77777777" w:rsidR="00F92022" w:rsidRPr="00C56C88" w:rsidRDefault="00C304D6" w:rsidP="00F92022">
            <w:pPr>
              <w:spacing w:before="60"/>
              <w:jc w:val="center"/>
              <w:rPr>
                <w:rFonts w:asciiTheme="minorHAnsi" w:hAnsiTheme="minorHAnsi"/>
                <w:sz w:val="22"/>
                <w:szCs w:val="22"/>
              </w:rPr>
            </w:pPr>
            <w:hyperlink r:id="rId143" w:history="1">
              <w:r w:rsidR="00F92022">
                <w:rPr>
                  <w:rFonts w:asciiTheme="minorHAnsi" w:hAnsiTheme="minorHAnsi"/>
                  <w:sz w:val="22"/>
                  <w:szCs w:val="22"/>
                </w:rPr>
                <w:t>Samoa</w:t>
              </w:r>
            </w:hyperlink>
            <w:r w:rsidR="00F92022">
              <w:rPr>
                <w:rFonts w:asciiTheme="minorHAnsi" w:hAnsiTheme="minorHAnsi"/>
                <w:sz w:val="22"/>
                <w:szCs w:val="22"/>
              </w:rPr>
              <w:t xml:space="preserve"> </w:t>
            </w:r>
          </w:p>
          <w:p w14:paraId="0ECABBFB" w14:textId="77777777" w:rsidR="00F92022" w:rsidRPr="00C56C88" w:rsidRDefault="00C304D6" w:rsidP="00F92022">
            <w:pPr>
              <w:spacing w:before="60"/>
              <w:jc w:val="center"/>
              <w:rPr>
                <w:rFonts w:asciiTheme="minorHAnsi" w:hAnsiTheme="minorHAnsi"/>
                <w:sz w:val="22"/>
                <w:szCs w:val="22"/>
              </w:rPr>
            </w:pPr>
            <w:hyperlink r:id="rId144" w:history="1">
              <w:r w:rsidR="00F92022">
                <w:rPr>
                  <w:rFonts w:asciiTheme="minorHAnsi" w:hAnsiTheme="minorHAnsi"/>
                  <w:sz w:val="22"/>
                  <w:szCs w:val="22"/>
                </w:rPr>
                <w:t>Timor Oriental</w:t>
              </w:r>
            </w:hyperlink>
            <w:r w:rsidR="00F92022">
              <w:rPr>
                <w:rFonts w:asciiTheme="minorHAnsi" w:hAnsiTheme="minorHAnsi"/>
                <w:sz w:val="22"/>
                <w:szCs w:val="22"/>
              </w:rPr>
              <w:t xml:space="preserve"> </w:t>
            </w:r>
          </w:p>
          <w:p w14:paraId="129A3420" w14:textId="77777777" w:rsidR="00F92022" w:rsidRPr="00C56C88" w:rsidRDefault="00C304D6" w:rsidP="00F92022">
            <w:pPr>
              <w:spacing w:before="60"/>
              <w:jc w:val="center"/>
              <w:rPr>
                <w:rFonts w:asciiTheme="minorHAnsi" w:hAnsiTheme="minorHAnsi"/>
                <w:sz w:val="22"/>
                <w:szCs w:val="22"/>
              </w:rPr>
            </w:pPr>
            <w:hyperlink r:id="rId145" w:history="1">
              <w:r w:rsidR="00F92022">
                <w:rPr>
                  <w:rFonts w:asciiTheme="minorHAnsi" w:hAnsiTheme="minorHAnsi"/>
                  <w:sz w:val="22"/>
                  <w:szCs w:val="22"/>
                </w:rPr>
                <w:t>Tonga</w:t>
              </w:r>
            </w:hyperlink>
            <w:r w:rsidR="00F92022">
              <w:rPr>
                <w:rFonts w:asciiTheme="minorHAnsi" w:hAnsiTheme="minorHAnsi"/>
                <w:sz w:val="22"/>
                <w:szCs w:val="22"/>
              </w:rPr>
              <w:t xml:space="preserve"> </w:t>
            </w:r>
          </w:p>
          <w:p w14:paraId="40CE5BFC" w14:textId="77777777" w:rsidR="00F92022" w:rsidRPr="00C56C88" w:rsidRDefault="00C304D6" w:rsidP="00F92022">
            <w:pPr>
              <w:spacing w:before="60"/>
              <w:jc w:val="center"/>
              <w:rPr>
                <w:rFonts w:asciiTheme="minorHAnsi" w:hAnsiTheme="minorHAnsi"/>
                <w:sz w:val="22"/>
                <w:szCs w:val="22"/>
              </w:rPr>
            </w:pPr>
            <w:hyperlink r:id="rId146" w:history="1">
              <w:r w:rsidR="00F92022">
                <w:rPr>
                  <w:rFonts w:asciiTheme="minorHAnsi" w:hAnsiTheme="minorHAnsi"/>
                  <w:sz w:val="22"/>
                  <w:szCs w:val="22"/>
                </w:rPr>
                <w:t>Tuvalu</w:t>
              </w:r>
            </w:hyperlink>
            <w:r w:rsidR="00F92022">
              <w:rPr>
                <w:rFonts w:asciiTheme="minorHAnsi" w:hAnsiTheme="minorHAnsi"/>
                <w:sz w:val="22"/>
                <w:szCs w:val="22"/>
              </w:rPr>
              <w:t xml:space="preserve"> </w:t>
            </w:r>
          </w:p>
          <w:p w14:paraId="0208BCD6" w14:textId="4B1CFEB0" w:rsidR="00497DB5" w:rsidRPr="00C56C88" w:rsidRDefault="00C304D6" w:rsidP="00F92022">
            <w:pPr>
              <w:spacing w:before="60"/>
              <w:jc w:val="center"/>
              <w:rPr>
                <w:rFonts w:asciiTheme="minorHAnsi" w:hAnsiTheme="minorHAnsi"/>
                <w:sz w:val="22"/>
                <w:szCs w:val="22"/>
                <w:lang w:val="en-GB"/>
              </w:rPr>
            </w:pPr>
            <w:hyperlink r:id="rId147" w:history="1">
              <w:r w:rsidR="00F92022">
                <w:rPr>
                  <w:rFonts w:asciiTheme="minorHAnsi" w:hAnsiTheme="minorHAnsi"/>
                  <w:sz w:val="22"/>
                  <w:szCs w:val="22"/>
                </w:rPr>
                <w:t>Vanuatu</w:t>
              </w:r>
            </w:hyperlink>
          </w:p>
        </w:tc>
      </w:tr>
    </w:tbl>
    <w:p w14:paraId="1629A3C1" w14:textId="3D214BE8" w:rsidR="00497DB5" w:rsidRPr="00C56C88" w:rsidRDefault="00497DB5" w:rsidP="004155D7">
      <w:pPr>
        <w:rPr>
          <w:rFonts w:asciiTheme="minorHAnsi" w:hAnsiTheme="minorHAnsi"/>
          <w:sz w:val="22"/>
          <w:szCs w:val="22"/>
          <w:lang w:val="en-GB"/>
        </w:rPr>
      </w:pPr>
    </w:p>
    <w:sectPr w:rsidR="00497DB5" w:rsidRPr="00C56C88" w:rsidSect="004B3684">
      <w:footerReference w:type="first" r:id="rId148"/>
      <w:pgSz w:w="11900" w:h="16840"/>
      <w:pgMar w:top="1276"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2C99C" w14:textId="77777777" w:rsidR="00401A68" w:rsidRDefault="00401A68" w:rsidP="007E5F26">
      <w:r>
        <w:separator/>
      </w:r>
    </w:p>
  </w:endnote>
  <w:endnote w:type="continuationSeparator" w:id="0">
    <w:p w14:paraId="71C60581" w14:textId="77777777" w:rsidR="00401A68" w:rsidRDefault="00401A68" w:rsidP="007E5F26">
      <w:r>
        <w:continuationSeparator/>
      </w:r>
    </w:p>
  </w:endnote>
  <w:endnote w:type="continuationNotice" w:id="1">
    <w:p w14:paraId="00A8EDC1" w14:textId="77777777" w:rsidR="00401A68" w:rsidRDefault="00401A68" w:rsidP="007E5F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627421"/>
      <w:docPartObj>
        <w:docPartGallery w:val="Page Numbers (Bottom of Page)"/>
        <w:docPartUnique/>
      </w:docPartObj>
    </w:sdtPr>
    <w:sdtEndPr/>
    <w:sdtContent>
      <w:sdt>
        <w:sdtPr>
          <w:id w:val="-1475220361"/>
          <w:docPartObj>
            <w:docPartGallery w:val="Page Numbers (Top of Page)"/>
            <w:docPartUnique/>
          </w:docPartObj>
        </w:sdtPr>
        <w:sdtEndPr/>
        <w:sdtContent>
          <w:p w14:paraId="7EA5992E" w14:textId="44C11D1D" w:rsidR="00401A68" w:rsidRDefault="00401A68" w:rsidP="00242DB8">
            <w:pPr>
              <w:pStyle w:val="Footer"/>
              <w:jc w:val="center"/>
            </w:pPr>
            <w:r>
              <w:t xml:space="preserve">Página </w:t>
            </w:r>
            <w:r>
              <w:rPr>
                <w:b/>
                <w:bCs/>
                <w:sz w:val="24"/>
              </w:rPr>
              <w:fldChar w:fldCharType="begin"/>
            </w:r>
            <w:r>
              <w:rPr>
                <w:b/>
                <w:bCs/>
              </w:rPr>
              <w:instrText xml:space="preserve"> PAGE </w:instrText>
            </w:r>
            <w:r>
              <w:rPr>
                <w:b/>
                <w:bCs/>
                <w:sz w:val="24"/>
              </w:rPr>
              <w:fldChar w:fldCharType="separate"/>
            </w:r>
            <w:r w:rsidR="00C304D6">
              <w:rPr>
                <w:b/>
                <w:bCs/>
                <w:noProof/>
              </w:rPr>
              <w:t>10</w:t>
            </w:r>
            <w:r>
              <w:rPr>
                <w:b/>
                <w:bCs/>
                <w:sz w:val="24"/>
              </w:rPr>
              <w:fldChar w:fldCharType="end"/>
            </w:r>
            <w:r>
              <w:t xml:space="preserve"> de </w:t>
            </w:r>
            <w:r>
              <w:rPr>
                <w:b/>
                <w:bCs/>
                <w:sz w:val="24"/>
              </w:rPr>
              <w:fldChar w:fldCharType="begin"/>
            </w:r>
            <w:r>
              <w:rPr>
                <w:b/>
                <w:bCs/>
              </w:rPr>
              <w:instrText xml:space="preserve"> NUMPAGES  </w:instrText>
            </w:r>
            <w:r>
              <w:rPr>
                <w:b/>
                <w:bCs/>
                <w:sz w:val="24"/>
              </w:rPr>
              <w:fldChar w:fldCharType="separate"/>
            </w:r>
            <w:r w:rsidR="00C304D6">
              <w:rPr>
                <w:b/>
                <w:bCs/>
                <w:noProof/>
              </w:rPr>
              <w:t>10</w:t>
            </w:r>
            <w:r>
              <w:rPr>
                <w:b/>
                <w:bCs/>
                <w:sz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853123"/>
      <w:docPartObj>
        <w:docPartGallery w:val="Page Numbers (Bottom of Page)"/>
        <w:docPartUnique/>
      </w:docPartObj>
    </w:sdtPr>
    <w:sdtEndPr/>
    <w:sdtContent>
      <w:sdt>
        <w:sdtPr>
          <w:id w:val="-439216714"/>
          <w:docPartObj>
            <w:docPartGallery w:val="Page Numbers (Top of Page)"/>
            <w:docPartUnique/>
          </w:docPartObj>
        </w:sdtPr>
        <w:sdtEndPr/>
        <w:sdtContent>
          <w:p w14:paraId="067707B2" w14:textId="53F2BE64" w:rsidR="00401A68" w:rsidRDefault="00401A68" w:rsidP="006E596E">
            <w:pPr>
              <w:pStyle w:val="Footer"/>
              <w:jc w:val="center"/>
            </w:pPr>
            <w:r>
              <w:t xml:space="preserve">Página </w:t>
            </w:r>
            <w:r>
              <w:rPr>
                <w:b/>
                <w:bCs/>
                <w:sz w:val="24"/>
              </w:rPr>
              <w:fldChar w:fldCharType="begin"/>
            </w:r>
            <w:r>
              <w:rPr>
                <w:b/>
                <w:bCs/>
              </w:rPr>
              <w:instrText xml:space="preserve"> PAGE </w:instrText>
            </w:r>
            <w:r>
              <w:rPr>
                <w:b/>
                <w:bCs/>
                <w:sz w:val="24"/>
              </w:rPr>
              <w:fldChar w:fldCharType="separate"/>
            </w:r>
            <w:r>
              <w:rPr>
                <w:b/>
                <w:bCs/>
                <w:noProof/>
              </w:rPr>
              <w:t>10</w:t>
            </w:r>
            <w:r>
              <w:rPr>
                <w:b/>
                <w:bCs/>
                <w:sz w:val="24"/>
              </w:rPr>
              <w:fldChar w:fldCharType="end"/>
            </w:r>
            <w:r>
              <w:t xml:space="preserve"> de </w:t>
            </w:r>
            <w:r>
              <w:rPr>
                <w:b/>
                <w:bCs/>
                <w:sz w:val="24"/>
              </w:rPr>
              <w:fldChar w:fldCharType="begin"/>
            </w:r>
            <w:r>
              <w:rPr>
                <w:b/>
                <w:bCs/>
              </w:rPr>
              <w:instrText xml:space="preserve"> NUMPAGES  </w:instrText>
            </w:r>
            <w:r>
              <w:rPr>
                <w:b/>
                <w:bCs/>
                <w:sz w:val="24"/>
              </w:rPr>
              <w:fldChar w:fldCharType="separate"/>
            </w:r>
            <w:r>
              <w:rPr>
                <w:b/>
                <w:bCs/>
                <w:noProof/>
              </w:rPr>
              <w:t>10</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2ADA7" w14:textId="77777777" w:rsidR="00401A68" w:rsidRDefault="00401A68" w:rsidP="007E5F26">
      <w:r>
        <w:separator/>
      </w:r>
    </w:p>
  </w:footnote>
  <w:footnote w:type="continuationSeparator" w:id="0">
    <w:p w14:paraId="6E86F2C8" w14:textId="77777777" w:rsidR="00401A68" w:rsidRDefault="00401A68" w:rsidP="007E5F26">
      <w:r>
        <w:continuationSeparator/>
      </w:r>
    </w:p>
  </w:footnote>
  <w:footnote w:type="continuationNotice" w:id="1">
    <w:p w14:paraId="4EE1FE91" w14:textId="77777777" w:rsidR="00401A68" w:rsidRDefault="00401A68" w:rsidP="007E5F26"/>
  </w:footnote>
  <w:footnote w:id="2">
    <w:p w14:paraId="1C910579" w14:textId="77777777" w:rsidR="00401A68" w:rsidRPr="002E6CD3" w:rsidRDefault="00401A68" w:rsidP="00961A2E">
      <w:pPr>
        <w:pStyle w:val="FootnoteText"/>
        <w:spacing w:after="0"/>
        <w:rPr>
          <w:sz w:val="18"/>
          <w:szCs w:val="18"/>
        </w:rPr>
      </w:pPr>
      <w:r>
        <w:rPr>
          <w:rStyle w:val="FootnoteReference"/>
          <w:sz w:val="18"/>
          <w:szCs w:val="18"/>
        </w:rPr>
        <w:footnoteRef/>
      </w:r>
      <w:r>
        <w:rPr>
          <w:sz w:val="18"/>
          <w:szCs w:val="18"/>
        </w:rPr>
        <w:t xml:space="preserve"> Conforme a la asistencia de EuropeAid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08364" w14:textId="54DED0C6" w:rsidR="00401A68" w:rsidRPr="00242DB8" w:rsidRDefault="00401A68" w:rsidP="00242DB8">
    <w:pPr>
      <w:pStyle w:val="Footer"/>
      <w:pBdr>
        <w:bottom w:val="single" w:sz="4" w:space="1" w:color="auto"/>
      </w:pBdr>
      <w:tabs>
        <w:tab w:val="clear" w:pos="8640"/>
        <w:tab w:val="right" w:pos="9639"/>
      </w:tabs>
      <w:rPr>
        <w:b/>
        <w:i/>
      </w:rPr>
    </w:pPr>
    <w:r>
      <w:rPr>
        <w:b/>
        <w:i/>
      </w:rPr>
      <w:t>SOCIEUX+ Guía para instituciones de países socios</w:t>
    </w:r>
    <w:r>
      <w:rPr>
        <w:b/>
        <w:i/>
      </w:rPr>
      <w:tab/>
      <w:t>Versión 26/06/2107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AB4"/>
    <w:multiLevelType w:val="hybridMultilevel"/>
    <w:tmpl w:val="7826A906"/>
    <w:lvl w:ilvl="0" w:tplc="EA4890A4">
      <w:numFmt w:val="bullet"/>
      <w:lvlText w:val="•"/>
      <w:lvlJc w:val="left"/>
      <w:pPr>
        <w:ind w:left="1080" w:hanging="72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7108A6"/>
    <w:multiLevelType w:val="hybridMultilevel"/>
    <w:tmpl w:val="D458BF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8C92F53"/>
    <w:multiLevelType w:val="hybridMultilevel"/>
    <w:tmpl w:val="83EA43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561AF"/>
    <w:multiLevelType w:val="hybridMultilevel"/>
    <w:tmpl w:val="8ACAE146"/>
    <w:lvl w:ilvl="0" w:tplc="28349FCE">
      <w:start w:val="1"/>
      <w:numFmt w:val="bullet"/>
      <w:lvlText w:val=""/>
      <w:lvlJc w:val="left"/>
      <w:pPr>
        <w:ind w:left="1571" w:hanging="360"/>
      </w:pPr>
      <w:rPr>
        <w:rFonts w:ascii="Symbol" w:hAnsi="Symbol" w:hint="default"/>
        <w:b/>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 w15:restartNumberingAfterBreak="0">
    <w:nsid w:val="0D006806"/>
    <w:multiLevelType w:val="hybridMultilevel"/>
    <w:tmpl w:val="FBDEFE5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FD345A6"/>
    <w:multiLevelType w:val="hybridMultilevel"/>
    <w:tmpl w:val="8ACA0956"/>
    <w:lvl w:ilvl="0" w:tplc="53321668">
      <w:start w:val="1"/>
      <w:numFmt w:val="upperRoman"/>
      <w:lvlText w:val="%1."/>
      <w:lvlJc w:val="left"/>
      <w:pPr>
        <w:ind w:left="1854" w:hanging="720"/>
      </w:pPr>
      <w:rPr>
        <w:rFonts w:hint="default"/>
        <w:b/>
      </w:r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84A43198">
      <w:start w:val="1"/>
      <w:numFmt w:val="lowerLetter"/>
      <w:lvlText w:val="%4)"/>
      <w:lvlJc w:val="left"/>
      <w:pPr>
        <w:ind w:left="5497" w:hanging="2203"/>
      </w:pPr>
      <w:rPr>
        <w:rFonts w:hint="default"/>
      </w:r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hint="default"/>
      </w:rPr>
    </w:lvl>
    <w:lvl w:ilvl="2" w:tplc="68A85342">
      <w:start w:val="3"/>
      <w:numFmt w:val="bullet"/>
      <w:lvlText w:val=""/>
      <w:lvlJc w:val="left"/>
      <w:pPr>
        <w:tabs>
          <w:tab w:val="num" w:pos="2505"/>
        </w:tabs>
        <w:ind w:left="2505" w:hanging="705"/>
      </w:pPr>
      <w:rPr>
        <w:rFonts w:ascii="Wingdings" w:eastAsia="Times New Roman"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A3ACA"/>
    <w:multiLevelType w:val="hybridMultilevel"/>
    <w:tmpl w:val="21D66EB6"/>
    <w:lvl w:ilvl="0" w:tplc="492CAC0C">
      <w:start w:val="5"/>
      <w:numFmt w:val="bullet"/>
      <w:lvlText w:val="-"/>
      <w:lvlJc w:val="left"/>
      <w:pPr>
        <w:ind w:left="1440" w:hanging="360"/>
      </w:pPr>
      <w:rPr>
        <w:rFonts w:ascii="Calibri" w:eastAsia="Times New Roman" w:hAnsi="Calibri" w:cs="Calibri" w:hint="default"/>
      </w:rPr>
    </w:lvl>
    <w:lvl w:ilvl="1" w:tplc="01545690">
      <w:start w:val="1"/>
      <w:numFmt w:val="bullet"/>
      <w:lvlText w:val="-"/>
      <w:lvlJc w:val="left"/>
      <w:pPr>
        <w:ind w:left="2520" w:hanging="720"/>
      </w:pPr>
      <w:rPr>
        <w:rFonts w:ascii="Cambria" w:hAnsi="Cambria"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08A166E"/>
    <w:multiLevelType w:val="multilevel"/>
    <w:tmpl w:val="0809001F"/>
    <w:lvl w:ilvl="0">
      <w:start w:val="1"/>
      <w:numFmt w:val="decimal"/>
      <w:lvlText w:val="%1."/>
      <w:lvlJc w:val="left"/>
      <w:pPr>
        <w:ind w:left="360" w:hanging="360"/>
      </w:pPr>
    </w:lvl>
    <w:lvl w:ilvl="1">
      <w:start w:val="1"/>
      <w:numFmt w:val="decimal"/>
      <w:lvlText w:val="%1.%2."/>
      <w:lvlJc w:val="left"/>
      <w:pPr>
        <w:ind w:left="5818" w:hanging="432"/>
      </w:pPr>
    </w:lvl>
    <w:lvl w:ilvl="2">
      <w:start w:val="1"/>
      <w:numFmt w:val="decimal"/>
      <w:lvlText w:val="%1.%2.%3."/>
      <w:lvlJc w:val="left"/>
      <w:pPr>
        <w:ind w:left="447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F87028"/>
    <w:multiLevelType w:val="hybridMultilevel"/>
    <w:tmpl w:val="2128548E"/>
    <w:lvl w:ilvl="0" w:tplc="01545690">
      <w:start w:val="1"/>
      <w:numFmt w:val="bullet"/>
      <w:lvlText w:val="-"/>
      <w:lvlJc w:val="left"/>
      <w:pPr>
        <w:ind w:left="720" w:hanging="360"/>
      </w:pPr>
      <w:rPr>
        <w:rFonts w:ascii="Cambria" w:hAnsi="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09729A"/>
    <w:multiLevelType w:val="hybridMultilevel"/>
    <w:tmpl w:val="98B000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2C3B2148"/>
    <w:multiLevelType w:val="hybridMultilevel"/>
    <w:tmpl w:val="02943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9477C2"/>
    <w:multiLevelType w:val="hybridMultilevel"/>
    <w:tmpl w:val="4A9242C4"/>
    <w:lvl w:ilvl="0" w:tplc="492CAC0C">
      <w:start w:val="5"/>
      <w:numFmt w:val="bullet"/>
      <w:lvlText w:val="-"/>
      <w:lvlJc w:val="left"/>
      <w:pPr>
        <w:ind w:left="1440" w:hanging="360"/>
      </w:pPr>
      <w:rPr>
        <w:rFonts w:ascii="Calibri" w:eastAsia="Times New Roman" w:hAnsi="Calibri" w:cs="Calibri" w:hint="default"/>
      </w:rPr>
    </w:lvl>
    <w:lvl w:ilvl="1" w:tplc="01545690">
      <w:start w:val="1"/>
      <w:numFmt w:val="bullet"/>
      <w:lvlText w:val="-"/>
      <w:lvlJc w:val="left"/>
      <w:pPr>
        <w:ind w:left="2520" w:hanging="720"/>
      </w:pPr>
      <w:rPr>
        <w:rFonts w:ascii="Cambria" w:hAnsi="Cambria"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16647E4"/>
    <w:multiLevelType w:val="hybridMultilevel"/>
    <w:tmpl w:val="E59E9E06"/>
    <w:lvl w:ilvl="0" w:tplc="D2FA5518">
      <w:start w:val="1"/>
      <w:numFmt w:val="lowerLetter"/>
      <w:lvlText w:val="%1)"/>
      <w:lvlJc w:val="left"/>
      <w:pPr>
        <w:ind w:left="3060" w:hanging="360"/>
      </w:pPr>
      <w:rPr>
        <w:rFonts w:hint="default"/>
        <w:i w:val="0"/>
      </w:rPr>
    </w:lvl>
    <w:lvl w:ilvl="1" w:tplc="040C0019" w:tentative="1">
      <w:start w:val="1"/>
      <w:numFmt w:val="lowerLetter"/>
      <w:lvlText w:val="%2."/>
      <w:lvlJc w:val="left"/>
      <w:pPr>
        <w:ind w:left="3780" w:hanging="360"/>
      </w:pPr>
    </w:lvl>
    <w:lvl w:ilvl="2" w:tplc="040C001B">
      <w:start w:val="1"/>
      <w:numFmt w:val="lowerRoman"/>
      <w:lvlText w:val="%3."/>
      <w:lvlJc w:val="right"/>
      <w:pPr>
        <w:ind w:left="4500" w:hanging="180"/>
      </w:pPr>
    </w:lvl>
    <w:lvl w:ilvl="3" w:tplc="040C000F" w:tentative="1">
      <w:start w:val="1"/>
      <w:numFmt w:val="decimal"/>
      <w:lvlText w:val="%4."/>
      <w:lvlJc w:val="left"/>
      <w:pPr>
        <w:ind w:left="5220" w:hanging="360"/>
      </w:pPr>
    </w:lvl>
    <w:lvl w:ilvl="4" w:tplc="040C0019" w:tentative="1">
      <w:start w:val="1"/>
      <w:numFmt w:val="lowerLetter"/>
      <w:lvlText w:val="%5."/>
      <w:lvlJc w:val="left"/>
      <w:pPr>
        <w:ind w:left="5940" w:hanging="360"/>
      </w:pPr>
    </w:lvl>
    <w:lvl w:ilvl="5" w:tplc="040C001B" w:tentative="1">
      <w:start w:val="1"/>
      <w:numFmt w:val="lowerRoman"/>
      <w:lvlText w:val="%6."/>
      <w:lvlJc w:val="right"/>
      <w:pPr>
        <w:ind w:left="6660" w:hanging="180"/>
      </w:pPr>
    </w:lvl>
    <w:lvl w:ilvl="6" w:tplc="040C000F" w:tentative="1">
      <w:start w:val="1"/>
      <w:numFmt w:val="decimal"/>
      <w:lvlText w:val="%7."/>
      <w:lvlJc w:val="left"/>
      <w:pPr>
        <w:ind w:left="7380" w:hanging="360"/>
      </w:pPr>
    </w:lvl>
    <w:lvl w:ilvl="7" w:tplc="040C0019" w:tentative="1">
      <w:start w:val="1"/>
      <w:numFmt w:val="lowerLetter"/>
      <w:lvlText w:val="%8."/>
      <w:lvlJc w:val="left"/>
      <w:pPr>
        <w:ind w:left="8100" w:hanging="360"/>
      </w:pPr>
    </w:lvl>
    <w:lvl w:ilvl="8" w:tplc="040C001B" w:tentative="1">
      <w:start w:val="1"/>
      <w:numFmt w:val="lowerRoman"/>
      <w:lvlText w:val="%9."/>
      <w:lvlJc w:val="right"/>
      <w:pPr>
        <w:ind w:left="8820" w:hanging="180"/>
      </w:pPr>
    </w:lvl>
  </w:abstractNum>
  <w:abstractNum w:abstractNumId="14" w15:restartNumberingAfterBreak="0">
    <w:nsid w:val="322751C0"/>
    <w:multiLevelType w:val="hybridMultilevel"/>
    <w:tmpl w:val="EC9847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239034B"/>
    <w:multiLevelType w:val="hybridMultilevel"/>
    <w:tmpl w:val="F22067CA"/>
    <w:lvl w:ilvl="0" w:tplc="01545690">
      <w:start w:val="1"/>
      <w:numFmt w:val="bullet"/>
      <w:lvlText w:val="-"/>
      <w:lvlJc w:val="left"/>
      <w:pPr>
        <w:ind w:left="1440" w:hanging="360"/>
      </w:pPr>
      <w:rPr>
        <w:rFonts w:ascii="Cambria" w:hAnsi="Cambri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C7762C3"/>
    <w:multiLevelType w:val="hybridMultilevel"/>
    <w:tmpl w:val="4B28A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8A2A4E"/>
    <w:multiLevelType w:val="hybridMultilevel"/>
    <w:tmpl w:val="380A63DE"/>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8" w15:restartNumberingAfterBreak="0">
    <w:nsid w:val="45AC0E0D"/>
    <w:multiLevelType w:val="hybridMultilevel"/>
    <w:tmpl w:val="90BE634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92016F6"/>
    <w:multiLevelType w:val="hybridMultilevel"/>
    <w:tmpl w:val="39AE23B4"/>
    <w:lvl w:ilvl="0" w:tplc="F5A0A6E4">
      <w:start w:val="1"/>
      <w:numFmt w:val="lowerLetter"/>
      <w:lvlText w:val="%1)"/>
      <w:lvlJc w:val="left"/>
      <w:pPr>
        <w:ind w:left="3060" w:hanging="360"/>
      </w:pPr>
      <w:rPr>
        <w:rFonts w:hint="default"/>
        <w:i w:val="0"/>
      </w:rPr>
    </w:lvl>
    <w:lvl w:ilvl="1" w:tplc="040C0019">
      <w:start w:val="1"/>
      <w:numFmt w:val="lowerLetter"/>
      <w:lvlText w:val="%2."/>
      <w:lvlJc w:val="left"/>
      <w:pPr>
        <w:ind w:left="3780" w:hanging="360"/>
      </w:pPr>
    </w:lvl>
    <w:lvl w:ilvl="2" w:tplc="040C001B">
      <w:start w:val="1"/>
      <w:numFmt w:val="lowerRoman"/>
      <w:lvlText w:val="%3."/>
      <w:lvlJc w:val="right"/>
      <w:pPr>
        <w:ind w:left="4500" w:hanging="180"/>
      </w:pPr>
    </w:lvl>
    <w:lvl w:ilvl="3" w:tplc="040C000F" w:tentative="1">
      <w:start w:val="1"/>
      <w:numFmt w:val="decimal"/>
      <w:lvlText w:val="%4."/>
      <w:lvlJc w:val="left"/>
      <w:pPr>
        <w:ind w:left="5220" w:hanging="360"/>
      </w:pPr>
    </w:lvl>
    <w:lvl w:ilvl="4" w:tplc="040C0019" w:tentative="1">
      <w:start w:val="1"/>
      <w:numFmt w:val="lowerLetter"/>
      <w:lvlText w:val="%5."/>
      <w:lvlJc w:val="left"/>
      <w:pPr>
        <w:ind w:left="5940" w:hanging="360"/>
      </w:pPr>
    </w:lvl>
    <w:lvl w:ilvl="5" w:tplc="040C001B" w:tentative="1">
      <w:start w:val="1"/>
      <w:numFmt w:val="lowerRoman"/>
      <w:lvlText w:val="%6."/>
      <w:lvlJc w:val="right"/>
      <w:pPr>
        <w:ind w:left="6660" w:hanging="180"/>
      </w:pPr>
    </w:lvl>
    <w:lvl w:ilvl="6" w:tplc="040C000F" w:tentative="1">
      <w:start w:val="1"/>
      <w:numFmt w:val="decimal"/>
      <w:lvlText w:val="%7."/>
      <w:lvlJc w:val="left"/>
      <w:pPr>
        <w:ind w:left="7380" w:hanging="360"/>
      </w:pPr>
    </w:lvl>
    <w:lvl w:ilvl="7" w:tplc="040C0019" w:tentative="1">
      <w:start w:val="1"/>
      <w:numFmt w:val="lowerLetter"/>
      <w:lvlText w:val="%8."/>
      <w:lvlJc w:val="left"/>
      <w:pPr>
        <w:ind w:left="8100" w:hanging="360"/>
      </w:pPr>
    </w:lvl>
    <w:lvl w:ilvl="8" w:tplc="040C001B" w:tentative="1">
      <w:start w:val="1"/>
      <w:numFmt w:val="lowerRoman"/>
      <w:lvlText w:val="%9."/>
      <w:lvlJc w:val="right"/>
      <w:pPr>
        <w:ind w:left="8820" w:hanging="180"/>
      </w:pPr>
    </w:lvl>
  </w:abstractNum>
  <w:abstractNum w:abstractNumId="20" w15:restartNumberingAfterBreak="0">
    <w:nsid w:val="4BAE2268"/>
    <w:multiLevelType w:val="multilevel"/>
    <w:tmpl w:val="2AF68BDA"/>
    <w:lvl w:ilvl="0">
      <w:start w:val="1"/>
      <w:numFmt w:val="decimal"/>
      <w:pStyle w:val="Heading1"/>
      <w:lvlText w:val="%1"/>
      <w:lvlJc w:val="left"/>
      <w:pPr>
        <w:ind w:left="432" w:hanging="432"/>
      </w:pPr>
      <w:rPr>
        <w:rFonts w:hint="default"/>
        <w:color w:val="auto"/>
      </w:rPr>
    </w:lvl>
    <w:lvl w:ilvl="1">
      <w:start w:val="1"/>
      <w:numFmt w:val="decimal"/>
      <w:lvlText w:val="%1.%2"/>
      <w:lvlJc w:val="left"/>
      <w:pPr>
        <w:ind w:left="576" w:hanging="576"/>
      </w:pPr>
      <w:rPr>
        <w:rFonts w:hint="default"/>
        <w:b/>
        <w:i w:val="0"/>
        <w:color w:val="auto"/>
      </w:rPr>
    </w:lvl>
    <w:lvl w:ilvl="2">
      <w:start w:val="1"/>
      <w:numFmt w:val="decimal"/>
      <w:lvlText w:val="%1.%2.%3"/>
      <w:lvlJc w:val="left"/>
      <w:pPr>
        <w:ind w:left="720" w:hanging="720"/>
      </w:pPr>
      <w:rPr>
        <w:rFonts w:hint="default"/>
        <w:b w:val="0"/>
        <w:i/>
        <w:color w:val="000000" w:themeColor="text1"/>
      </w:rPr>
    </w:lvl>
    <w:lvl w:ilvl="3">
      <w:start w:val="1"/>
      <w:numFmt w:val="decimal"/>
      <w:lvlText w:val="%1.%2.%3.%4"/>
      <w:lvlJc w:val="left"/>
      <w:pPr>
        <w:ind w:left="864" w:hanging="864"/>
      </w:pPr>
      <w:rPr>
        <w:rFonts w:hint="default"/>
        <w:color w:val="auto"/>
      </w:rPr>
    </w:lvl>
    <w:lvl w:ilvl="4">
      <w:start w:val="1"/>
      <w:numFmt w:val="decimal"/>
      <w:lvlText w:val="%1.%2.%3.%4.%5"/>
      <w:lvlJc w:val="left"/>
      <w:pPr>
        <w:ind w:left="1008" w:hanging="1008"/>
      </w:pPr>
      <w:rPr>
        <w:rFonts w:hint="default"/>
        <w:color w:val="auto"/>
      </w:rPr>
    </w:lvl>
    <w:lvl w:ilvl="5">
      <w:start w:val="1"/>
      <w:numFmt w:val="decimal"/>
      <w:lvlText w:val="%1.%2.%3.%4.%5.%6"/>
      <w:lvlJc w:val="left"/>
      <w:pPr>
        <w:ind w:left="1152" w:hanging="1152"/>
      </w:pPr>
      <w:rPr>
        <w:rFonts w:hint="default"/>
        <w:color w:val="auto"/>
      </w:rPr>
    </w:lvl>
    <w:lvl w:ilvl="6">
      <w:start w:val="1"/>
      <w:numFmt w:val="decimal"/>
      <w:lvlText w:val="%1.%2.%3.%4.%5.%6.%7"/>
      <w:lvlJc w:val="left"/>
      <w:pPr>
        <w:ind w:left="1296" w:hanging="1296"/>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584" w:hanging="1584"/>
      </w:pPr>
      <w:rPr>
        <w:rFonts w:hint="default"/>
        <w:color w:val="auto"/>
      </w:rPr>
    </w:lvl>
  </w:abstractNum>
  <w:abstractNum w:abstractNumId="21" w15:restartNumberingAfterBreak="0">
    <w:nsid w:val="4E205912"/>
    <w:multiLevelType w:val="hybridMultilevel"/>
    <w:tmpl w:val="7F321E0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15:restartNumberingAfterBreak="0">
    <w:nsid w:val="4E2A73C2"/>
    <w:multiLevelType w:val="hybridMultilevel"/>
    <w:tmpl w:val="3DB4B438"/>
    <w:lvl w:ilvl="0" w:tplc="80A4AB5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C50B55"/>
    <w:multiLevelType w:val="hybridMultilevel"/>
    <w:tmpl w:val="DA4AC438"/>
    <w:lvl w:ilvl="0" w:tplc="492CAC0C">
      <w:start w:val="5"/>
      <w:numFmt w:val="bullet"/>
      <w:lvlText w:val="-"/>
      <w:lvlJc w:val="left"/>
      <w:pPr>
        <w:ind w:left="1440" w:hanging="360"/>
      </w:pPr>
      <w:rPr>
        <w:rFonts w:ascii="Calibri" w:eastAsia="Times New Roman"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54126E32"/>
    <w:multiLevelType w:val="hybridMultilevel"/>
    <w:tmpl w:val="9D8816A4"/>
    <w:lvl w:ilvl="0" w:tplc="492CAC0C">
      <w:start w:val="5"/>
      <w:numFmt w:val="bullet"/>
      <w:lvlText w:val="-"/>
      <w:lvlJc w:val="left"/>
      <w:pPr>
        <w:ind w:left="1440" w:hanging="360"/>
      </w:pPr>
      <w:rPr>
        <w:rFonts w:ascii="Calibri" w:eastAsia="Times New Roman"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568E5A8B"/>
    <w:multiLevelType w:val="hybridMultilevel"/>
    <w:tmpl w:val="A6F471B6"/>
    <w:lvl w:ilvl="0" w:tplc="01545690">
      <w:start w:val="1"/>
      <w:numFmt w:val="bullet"/>
      <w:lvlText w:val="-"/>
      <w:lvlJc w:val="left"/>
      <w:pPr>
        <w:ind w:left="1440" w:hanging="360"/>
      </w:pPr>
      <w:rPr>
        <w:rFonts w:ascii="Cambria" w:hAnsi="Cambri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56A01223"/>
    <w:multiLevelType w:val="hybridMultilevel"/>
    <w:tmpl w:val="E4A88316"/>
    <w:lvl w:ilvl="0" w:tplc="01545690">
      <w:start w:val="1"/>
      <w:numFmt w:val="bullet"/>
      <w:lvlText w:val="-"/>
      <w:lvlJc w:val="left"/>
      <w:pPr>
        <w:ind w:left="1440" w:hanging="360"/>
      </w:pPr>
      <w:rPr>
        <w:rFonts w:ascii="Cambria" w:hAnsi="Cambri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590D112C"/>
    <w:multiLevelType w:val="hybridMultilevel"/>
    <w:tmpl w:val="CAF821BA"/>
    <w:lvl w:ilvl="0" w:tplc="01545690">
      <w:start w:val="1"/>
      <w:numFmt w:val="bullet"/>
      <w:lvlText w:val="-"/>
      <w:lvlJc w:val="left"/>
      <w:pPr>
        <w:ind w:left="1440" w:hanging="360"/>
      </w:pPr>
      <w:rPr>
        <w:rFonts w:ascii="Cambria" w:hAnsi="Cambri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60CD56D2"/>
    <w:multiLevelType w:val="hybridMultilevel"/>
    <w:tmpl w:val="09485B9A"/>
    <w:lvl w:ilvl="0" w:tplc="492CAC0C">
      <w:start w:val="5"/>
      <w:numFmt w:val="bullet"/>
      <w:lvlText w:val="-"/>
      <w:lvlJc w:val="left"/>
      <w:pPr>
        <w:ind w:left="1440" w:hanging="360"/>
      </w:pPr>
      <w:rPr>
        <w:rFonts w:ascii="Calibri" w:eastAsia="Times New Roman" w:hAnsi="Calibri" w:cs="Calibri" w:hint="default"/>
      </w:rPr>
    </w:lvl>
    <w:lvl w:ilvl="1" w:tplc="BE007544">
      <w:numFmt w:val="bullet"/>
      <w:lvlText w:val="•"/>
      <w:lvlJc w:val="left"/>
      <w:pPr>
        <w:ind w:left="2520" w:hanging="720"/>
      </w:pPr>
      <w:rPr>
        <w:rFonts w:ascii="Verdana" w:eastAsia="Cambria" w:hAnsi="Verdana" w:cs="Times New Roman"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65C624FA"/>
    <w:multiLevelType w:val="multilevel"/>
    <w:tmpl w:val="0809001F"/>
    <w:lvl w:ilvl="0">
      <w:start w:val="1"/>
      <w:numFmt w:val="decimal"/>
      <w:lvlText w:val="%1."/>
      <w:lvlJc w:val="left"/>
      <w:pPr>
        <w:ind w:left="360" w:hanging="360"/>
      </w:pPr>
    </w:lvl>
    <w:lvl w:ilvl="1">
      <w:start w:val="1"/>
      <w:numFmt w:val="decimal"/>
      <w:lvlText w:val="%1.%2."/>
      <w:lvlJc w:val="left"/>
      <w:pPr>
        <w:ind w:left="58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F322604"/>
    <w:multiLevelType w:val="hybridMultilevel"/>
    <w:tmpl w:val="24789A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6FA01B31"/>
    <w:multiLevelType w:val="hybridMultilevel"/>
    <w:tmpl w:val="55841C04"/>
    <w:lvl w:ilvl="0" w:tplc="35D4748A">
      <w:start w:val="1"/>
      <w:numFmt w:val="lowerLetter"/>
      <w:lvlText w:val="%1)"/>
      <w:lvlJc w:val="left"/>
      <w:pPr>
        <w:ind w:left="3060" w:hanging="360"/>
      </w:pPr>
      <w:rPr>
        <w:rFonts w:hint="default"/>
        <w:i w:val="0"/>
      </w:rPr>
    </w:lvl>
    <w:lvl w:ilvl="1" w:tplc="040C0019">
      <w:start w:val="1"/>
      <w:numFmt w:val="lowerLetter"/>
      <w:lvlText w:val="%2."/>
      <w:lvlJc w:val="left"/>
      <w:pPr>
        <w:ind w:left="3780" w:hanging="360"/>
      </w:pPr>
    </w:lvl>
    <w:lvl w:ilvl="2" w:tplc="040C001B">
      <w:start w:val="1"/>
      <w:numFmt w:val="lowerRoman"/>
      <w:lvlText w:val="%3."/>
      <w:lvlJc w:val="right"/>
      <w:pPr>
        <w:ind w:left="4500" w:hanging="180"/>
      </w:pPr>
    </w:lvl>
    <w:lvl w:ilvl="3" w:tplc="040C000F" w:tentative="1">
      <w:start w:val="1"/>
      <w:numFmt w:val="decimal"/>
      <w:lvlText w:val="%4."/>
      <w:lvlJc w:val="left"/>
      <w:pPr>
        <w:ind w:left="5220" w:hanging="360"/>
      </w:pPr>
    </w:lvl>
    <w:lvl w:ilvl="4" w:tplc="040C0019" w:tentative="1">
      <w:start w:val="1"/>
      <w:numFmt w:val="lowerLetter"/>
      <w:lvlText w:val="%5."/>
      <w:lvlJc w:val="left"/>
      <w:pPr>
        <w:ind w:left="5940" w:hanging="360"/>
      </w:pPr>
    </w:lvl>
    <w:lvl w:ilvl="5" w:tplc="040C001B" w:tentative="1">
      <w:start w:val="1"/>
      <w:numFmt w:val="lowerRoman"/>
      <w:lvlText w:val="%6."/>
      <w:lvlJc w:val="right"/>
      <w:pPr>
        <w:ind w:left="6660" w:hanging="180"/>
      </w:pPr>
    </w:lvl>
    <w:lvl w:ilvl="6" w:tplc="040C000F" w:tentative="1">
      <w:start w:val="1"/>
      <w:numFmt w:val="decimal"/>
      <w:lvlText w:val="%7."/>
      <w:lvlJc w:val="left"/>
      <w:pPr>
        <w:ind w:left="7380" w:hanging="360"/>
      </w:pPr>
    </w:lvl>
    <w:lvl w:ilvl="7" w:tplc="040C0019" w:tentative="1">
      <w:start w:val="1"/>
      <w:numFmt w:val="lowerLetter"/>
      <w:lvlText w:val="%8."/>
      <w:lvlJc w:val="left"/>
      <w:pPr>
        <w:ind w:left="8100" w:hanging="360"/>
      </w:pPr>
    </w:lvl>
    <w:lvl w:ilvl="8" w:tplc="040C001B" w:tentative="1">
      <w:start w:val="1"/>
      <w:numFmt w:val="lowerRoman"/>
      <w:lvlText w:val="%9."/>
      <w:lvlJc w:val="right"/>
      <w:pPr>
        <w:ind w:left="8820" w:hanging="180"/>
      </w:pPr>
    </w:lvl>
  </w:abstractNum>
  <w:abstractNum w:abstractNumId="32" w15:restartNumberingAfterBreak="0">
    <w:nsid w:val="77456797"/>
    <w:multiLevelType w:val="hybridMultilevel"/>
    <w:tmpl w:val="BEE02EF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7B554B3B"/>
    <w:multiLevelType w:val="hybridMultilevel"/>
    <w:tmpl w:val="B1E8BEFE"/>
    <w:lvl w:ilvl="0" w:tplc="492CAC0C">
      <w:start w:val="5"/>
      <w:numFmt w:val="bullet"/>
      <w:lvlText w:val="-"/>
      <w:lvlJc w:val="left"/>
      <w:pPr>
        <w:ind w:left="1440" w:hanging="360"/>
      </w:pPr>
      <w:rPr>
        <w:rFonts w:ascii="Calibri" w:eastAsia="Times New Roman"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7C3134F5"/>
    <w:multiLevelType w:val="hybridMultilevel"/>
    <w:tmpl w:val="9B6C1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EA2599D"/>
    <w:multiLevelType w:val="multilevel"/>
    <w:tmpl w:val="D67CCE4E"/>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9"/>
  </w:num>
  <w:num w:numId="2">
    <w:abstractNumId w:val="34"/>
  </w:num>
  <w:num w:numId="3">
    <w:abstractNumId w:val="22"/>
  </w:num>
  <w:num w:numId="4">
    <w:abstractNumId w:val="2"/>
  </w:num>
  <w:num w:numId="5">
    <w:abstractNumId w:val="6"/>
  </w:num>
  <w:num w:numId="6">
    <w:abstractNumId w:val="0"/>
  </w:num>
  <w:num w:numId="7">
    <w:abstractNumId w:val="20"/>
  </w:num>
  <w:num w:numId="8">
    <w:abstractNumId w:val="5"/>
  </w:num>
  <w:num w:numId="9">
    <w:abstractNumId w:val="31"/>
  </w:num>
  <w:num w:numId="10">
    <w:abstractNumId w:val="19"/>
  </w:num>
  <w:num w:numId="11">
    <w:abstractNumId w:val="13"/>
  </w:num>
  <w:num w:numId="12">
    <w:abstractNumId w:val="17"/>
  </w:num>
  <w:num w:numId="13">
    <w:abstractNumId w:val="11"/>
  </w:num>
  <w:num w:numId="14">
    <w:abstractNumId w:val="23"/>
  </w:num>
  <w:num w:numId="15">
    <w:abstractNumId w:val="28"/>
  </w:num>
  <w:num w:numId="16">
    <w:abstractNumId w:val="24"/>
  </w:num>
  <w:num w:numId="17">
    <w:abstractNumId w:val="33"/>
  </w:num>
  <w:num w:numId="18">
    <w:abstractNumId w:val="7"/>
  </w:num>
  <w:num w:numId="19">
    <w:abstractNumId w:val="27"/>
  </w:num>
  <w:num w:numId="20">
    <w:abstractNumId w:val="12"/>
  </w:num>
  <w:num w:numId="21">
    <w:abstractNumId w:val="26"/>
  </w:num>
  <w:num w:numId="22">
    <w:abstractNumId w:val="35"/>
  </w:num>
  <w:num w:numId="23">
    <w:abstractNumId w:val="15"/>
  </w:num>
  <w:num w:numId="24">
    <w:abstractNumId w:val="25"/>
  </w:num>
  <w:num w:numId="25">
    <w:abstractNumId w:val="16"/>
  </w:num>
  <w:num w:numId="26">
    <w:abstractNumId w:val="3"/>
  </w:num>
  <w:num w:numId="27">
    <w:abstractNumId w:val="9"/>
  </w:num>
  <w:num w:numId="28">
    <w:abstractNumId w:val="10"/>
  </w:num>
  <w:num w:numId="29">
    <w:abstractNumId w:val="8"/>
  </w:num>
  <w:num w:numId="30">
    <w:abstractNumId w:val="4"/>
  </w:num>
  <w:num w:numId="31">
    <w:abstractNumId w:val="14"/>
  </w:num>
  <w:num w:numId="32">
    <w:abstractNumId w:val="30"/>
  </w:num>
  <w:num w:numId="33">
    <w:abstractNumId w:val="1"/>
  </w:num>
  <w:num w:numId="34">
    <w:abstractNumId w:val="21"/>
  </w:num>
  <w:num w:numId="35">
    <w:abstractNumId w:val="18"/>
  </w:num>
  <w:num w:numId="36">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DA1DB6"/>
    <w:rsid w:val="00005B86"/>
    <w:rsid w:val="00014057"/>
    <w:rsid w:val="000209E2"/>
    <w:rsid w:val="00021BB5"/>
    <w:rsid w:val="00022828"/>
    <w:rsid w:val="000238CA"/>
    <w:rsid w:val="00027A11"/>
    <w:rsid w:val="000304D5"/>
    <w:rsid w:val="00033AA4"/>
    <w:rsid w:val="00035C91"/>
    <w:rsid w:val="000378B3"/>
    <w:rsid w:val="00041E41"/>
    <w:rsid w:val="00042168"/>
    <w:rsid w:val="00044C1B"/>
    <w:rsid w:val="00045E4B"/>
    <w:rsid w:val="00046C3C"/>
    <w:rsid w:val="00052B7C"/>
    <w:rsid w:val="0005644A"/>
    <w:rsid w:val="0005757A"/>
    <w:rsid w:val="0006063F"/>
    <w:rsid w:val="00062D4F"/>
    <w:rsid w:val="0006423E"/>
    <w:rsid w:val="000670D5"/>
    <w:rsid w:val="00075DCD"/>
    <w:rsid w:val="000812E2"/>
    <w:rsid w:val="00081F0D"/>
    <w:rsid w:val="0008258A"/>
    <w:rsid w:val="00083DE4"/>
    <w:rsid w:val="000849E9"/>
    <w:rsid w:val="00086D57"/>
    <w:rsid w:val="00097B8D"/>
    <w:rsid w:val="000A21DB"/>
    <w:rsid w:val="000B260F"/>
    <w:rsid w:val="000B7BDC"/>
    <w:rsid w:val="000C07A3"/>
    <w:rsid w:val="000C1CAB"/>
    <w:rsid w:val="000C461E"/>
    <w:rsid w:val="000D365A"/>
    <w:rsid w:val="000D3A7A"/>
    <w:rsid w:val="000D7E04"/>
    <w:rsid w:val="000E0605"/>
    <w:rsid w:val="000E0EFC"/>
    <w:rsid w:val="000E2988"/>
    <w:rsid w:val="000E5B85"/>
    <w:rsid w:val="000F047F"/>
    <w:rsid w:val="000F1265"/>
    <w:rsid w:val="000F26C4"/>
    <w:rsid w:val="000F3698"/>
    <w:rsid w:val="000F3CEB"/>
    <w:rsid w:val="00106BDE"/>
    <w:rsid w:val="00107400"/>
    <w:rsid w:val="001110FF"/>
    <w:rsid w:val="001144E0"/>
    <w:rsid w:val="001147DE"/>
    <w:rsid w:val="00115265"/>
    <w:rsid w:val="001172CE"/>
    <w:rsid w:val="00124CBE"/>
    <w:rsid w:val="00124F30"/>
    <w:rsid w:val="0013172A"/>
    <w:rsid w:val="001326A9"/>
    <w:rsid w:val="001358D3"/>
    <w:rsid w:val="0014486F"/>
    <w:rsid w:val="001554BF"/>
    <w:rsid w:val="00156838"/>
    <w:rsid w:val="00161387"/>
    <w:rsid w:val="00162A55"/>
    <w:rsid w:val="00173017"/>
    <w:rsid w:val="001755CA"/>
    <w:rsid w:val="001840BC"/>
    <w:rsid w:val="001844FA"/>
    <w:rsid w:val="0018695F"/>
    <w:rsid w:val="0019239B"/>
    <w:rsid w:val="001928FF"/>
    <w:rsid w:val="00192960"/>
    <w:rsid w:val="00194152"/>
    <w:rsid w:val="00196019"/>
    <w:rsid w:val="00197018"/>
    <w:rsid w:val="001A20B4"/>
    <w:rsid w:val="001A41DE"/>
    <w:rsid w:val="001A58C4"/>
    <w:rsid w:val="001B4BBC"/>
    <w:rsid w:val="001B770B"/>
    <w:rsid w:val="001C3E2E"/>
    <w:rsid w:val="001C6BA0"/>
    <w:rsid w:val="001D11F8"/>
    <w:rsid w:val="001D1DC0"/>
    <w:rsid w:val="001D2418"/>
    <w:rsid w:val="001D5EB5"/>
    <w:rsid w:val="001D6F1A"/>
    <w:rsid w:val="001E1B13"/>
    <w:rsid w:val="001E2247"/>
    <w:rsid w:val="001E242F"/>
    <w:rsid w:val="001E54AF"/>
    <w:rsid w:val="001F3372"/>
    <w:rsid w:val="0020310E"/>
    <w:rsid w:val="0020374D"/>
    <w:rsid w:val="00205B85"/>
    <w:rsid w:val="0020608D"/>
    <w:rsid w:val="002104CC"/>
    <w:rsid w:val="00211F0F"/>
    <w:rsid w:val="00217B5B"/>
    <w:rsid w:val="00217F6F"/>
    <w:rsid w:val="00232030"/>
    <w:rsid w:val="002340B7"/>
    <w:rsid w:val="0023536A"/>
    <w:rsid w:val="00242DB8"/>
    <w:rsid w:val="002558F6"/>
    <w:rsid w:val="00256E57"/>
    <w:rsid w:val="002636D5"/>
    <w:rsid w:val="00265199"/>
    <w:rsid w:val="002723AA"/>
    <w:rsid w:val="00274CC6"/>
    <w:rsid w:val="0028294F"/>
    <w:rsid w:val="00283FCE"/>
    <w:rsid w:val="002856B4"/>
    <w:rsid w:val="00286624"/>
    <w:rsid w:val="00286902"/>
    <w:rsid w:val="00286FDB"/>
    <w:rsid w:val="0029380C"/>
    <w:rsid w:val="002938E5"/>
    <w:rsid w:val="002A07F9"/>
    <w:rsid w:val="002A2B17"/>
    <w:rsid w:val="002A307E"/>
    <w:rsid w:val="002A61B7"/>
    <w:rsid w:val="002A6F98"/>
    <w:rsid w:val="002B4F54"/>
    <w:rsid w:val="002D2099"/>
    <w:rsid w:val="002E4FD5"/>
    <w:rsid w:val="002E5062"/>
    <w:rsid w:val="002E64E2"/>
    <w:rsid w:val="002E781B"/>
    <w:rsid w:val="002E7E6C"/>
    <w:rsid w:val="00303211"/>
    <w:rsid w:val="00314B53"/>
    <w:rsid w:val="003205B2"/>
    <w:rsid w:val="00320B8D"/>
    <w:rsid w:val="003229C3"/>
    <w:rsid w:val="003253AF"/>
    <w:rsid w:val="00326167"/>
    <w:rsid w:val="0032735E"/>
    <w:rsid w:val="00334B23"/>
    <w:rsid w:val="003427EA"/>
    <w:rsid w:val="00342E88"/>
    <w:rsid w:val="003473E6"/>
    <w:rsid w:val="00353BAA"/>
    <w:rsid w:val="00370E87"/>
    <w:rsid w:val="00382AD4"/>
    <w:rsid w:val="00382E31"/>
    <w:rsid w:val="00394D9D"/>
    <w:rsid w:val="003A06FB"/>
    <w:rsid w:val="003A7F9C"/>
    <w:rsid w:val="003B48FD"/>
    <w:rsid w:val="003B591F"/>
    <w:rsid w:val="003C07B4"/>
    <w:rsid w:val="003C2E24"/>
    <w:rsid w:val="003E0F9A"/>
    <w:rsid w:val="003E36C8"/>
    <w:rsid w:val="003E3CA7"/>
    <w:rsid w:val="003E3D02"/>
    <w:rsid w:val="003F4B0A"/>
    <w:rsid w:val="00401A68"/>
    <w:rsid w:val="004155D7"/>
    <w:rsid w:val="004173B1"/>
    <w:rsid w:val="0042275F"/>
    <w:rsid w:val="0042455B"/>
    <w:rsid w:val="004260F8"/>
    <w:rsid w:val="004269CF"/>
    <w:rsid w:val="00432514"/>
    <w:rsid w:val="004326D1"/>
    <w:rsid w:val="00435F42"/>
    <w:rsid w:val="0045209E"/>
    <w:rsid w:val="004557E1"/>
    <w:rsid w:val="004604EC"/>
    <w:rsid w:val="0046120B"/>
    <w:rsid w:val="004631AF"/>
    <w:rsid w:val="00463783"/>
    <w:rsid w:val="00465CA8"/>
    <w:rsid w:val="00472CFB"/>
    <w:rsid w:val="004738DB"/>
    <w:rsid w:val="00475546"/>
    <w:rsid w:val="00484D41"/>
    <w:rsid w:val="00497DB5"/>
    <w:rsid w:val="004A1F3C"/>
    <w:rsid w:val="004B272A"/>
    <w:rsid w:val="004B3684"/>
    <w:rsid w:val="004B5FEB"/>
    <w:rsid w:val="004C7499"/>
    <w:rsid w:val="004D65E9"/>
    <w:rsid w:val="004F16A9"/>
    <w:rsid w:val="004F4F18"/>
    <w:rsid w:val="004F61BC"/>
    <w:rsid w:val="004F7BA2"/>
    <w:rsid w:val="00502643"/>
    <w:rsid w:val="005036EF"/>
    <w:rsid w:val="005146A3"/>
    <w:rsid w:val="00514ECD"/>
    <w:rsid w:val="0052406B"/>
    <w:rsid w:val="00525293"/>
    <w:rsid w:val="00526B75"/>
    <w:rsid w:val="00526F6C"/>
    <w:rsid w:val="005274AE"/>
    <w:rsid w:val="0053340E"/>
    <w:rsid w:val="005435C3"/>
    <w:rsid w:val="0054367D"/>
    <w:rsid w:val="00563B58"/>
    <w:rsid w:val="00567F1B"/>
    <w:rsid w:val="005714E4"/>
    <w:rsid w:val="0058452D"/>
    <w:rsid w:val="005850F7"/>
    <w:rsid w:val="00587916"/>
    <w:rsid w:val="0059609B"/>
    <w:rsid w:val="00597643"/>
    <w:rsid w:val="005A338C"/>
    <w:rsid w:val="005A53C1"/>
    <w:rsid w:val="005C12FF"/>
    <w:rsid w:val="005C1D8E"/>
    <w:rsid w:val="005C292C"/>
    <w:rsid w:val="005C6290"/>
    <w:rsid w:val="005D477B"/>
    <w:rsid w:val="005E6CDB"/>
    <w:rsid w:val="005F1AD7"/>
    <w:rsid w:val="005F267D"/>
    <w:rsid w:val="005F41F4"/>
    <w:rsid w:val="00600887"/>
    <w:rsid w:val="00600F1A"/>
    <w:rsid w:val="00600F95"/>
    <w:rsid w:val="00602D24"/>
    <w:rsid w:val="0061317E"/>
    <w:rsid w:val="0062028C"/>
    <w:rsid w:val="0062223B"/>
    <w:rsid w:val="006248CB"/>
    <w:rsid w:val="006249FC"/>
    <w:rsid w:val="00634DB7"/>
    <w:rsid w:val="0064179C"/>
    <w:rsid w:val="00642C05"/>
    <w:rsid w:val="0064464E"/>
    <w:rsid w:val="006465A0"/>
    <w:rsid w:val="006476A9"/>
    <w:rsid w:val="00651DDF"/>
    <w:rsid w:val="00656CCF"/>
    <w:rsid w:val="00660071"/>
    <w:rsid w:val="006678EF"/>
    <w:rsid w:val="00670FEF"/>
    <w:rsid w:val="00672B51"/>
    <w:rsid w:val="006821CA"/>
    <w:rsid w:val="00687F6A"/>
    <w:rsid w:val="00690912"/>
    <w:rsid w:val="006919F7"/>
    <w:rsid w:val="00692B62"/>
    <w:rsid w:val="00693345"/>
    <w:rsid w:val="0069792F"/>
    <w:rsid w:val="006A710F"/>
    <w:rsid w:val="006A7C7A"/>
    <w:rsid w:val="006B081F"/>
    <w:rsid w:val="006B15F6"/>
    <w:rsid w:val="006B7B9B"/>
    <w:rsid w:val="006C6D8C"/>
    <w:rsid w:val="006D38A8"/>
    <w:rsid w:val="006E1BD7"/>
    <w:rsid w:val="006E596E"/>
    <w:rsid w:val="006E6348"/>
    <w:rsid w:val="006F6E79"/>
    <w:rsid w:val="006F79CC"/>
    <w:rsid w:val="00700CA1"/>
    <w:rsid w:val="00707002"/>
    <w:rsid w:val="00711358"/>
    <w:rsid w:val="007115C8"/>
    <w:rsid w:val="00713486"/>
    <w:rsid w:val="007164A7"/>
    <w:rsid w:val="00717CFB"/>
    <w:rsid w:val="00724EC3"/>
    <w:rsid w:val="00724F17"/>
    <w:rsid w:val="0072757C"/>
    <w:rsid w:val="007403A5"/>
    <w:rsid w:val="00740ED3"/>
    <w:rsid w:val="007471E1"/>
    <w:rsid w:val="00751DD5"/>
    <w:rsid w:val="00754486"/>
    <w:rsid w:val="007621BB"/>
    <w:rsid w:val="007629E4"/>
    <w:rsid w:val="00762AAF"/>
    <w:rsid w:val="00770343"/>
    <w:rsid w:val="007722F6"/>
    <w:rsid w:val="0077319A"/>
    <w:rsid w:val="00775947"/>
    <w:rsid w:val="0078395A"/>
    <w:rsid w:val="00783C35"/>
    <w:rsid w:val="007868FC"/>
    <w:rsid w:val="00790D06"/>
    <w:rsid w:val="00792B3D"/>
    <w:rsid w:val="007951F9"/>
    <w:rsid w:val="00796C22"/>
    <w:rsid w:val="007A0A06"/>
    <w:rsid w:val="007B1818"/>
    <w:rsid w:val="007B2636"/>
    <w:rsid w:val="007B4470"/>
    <w:rsid w:val="007B5120"/>
    <w:rsid w:val="007C64F6"/>
    <w:rsid w:val="007D0913"/>
    <w:rsid w:val="007D478B"/>
    <w:rsid w:val="007D66F3"/>
    <w:rsid w:val="007E3510"/>
    <w:rsid w:val="007E5F26"/>
    <w:rsid w:val="007E703F"/>
    <w:rsid w:val="007E749F"/>
    <w:rsid w:val="00803B80"/>
    <w:rsid w:val="00806D7C"/>
    <w:rsid w:val="008078D1"/>
    <w:rsid w:val="00807B78"/>
    <w:rsid w:val="00817D86"/>
    <w:rsid w:val="00820546"/>
    <w:rsid w:val="00820F53"/>
    <w:rsid w:val="008217FE"/>
    <w:rsid w:val="0082516D"/>
    <w:rsid w:val="00826830"/>
    <w:rsid w:val="00832BF9"/>
    <w:rsid w:val="00832FD2"/>
    <w:rsid w:val="00833363"/>
    <w:rsid w:val="00860289"/>
    <w:rsid w:val="0086281E"/>
    <w:rsid w:val="008671BF"/>
    <w:rsid w:val="008773FD"/>
    <w:rsid w:val="00890596"/>
    <w:rsid w:val="00891654"/>
    <w:rsid w:val="00894B15"/>
    <w:rsid w:val="00894B56"/>
    <w:rsid w:val="00896096"/>
    <w:rsid w:val="00896A60"/>
    <w:rsid w:val="008A2DB6"/>
    <w:rsid w:val="008A494D"/>
    <w:rsid w:val="008A5310"/>
    <w:rsid w:val="008A7AC2"/>
    <w:rsid w:val="008A7B8B"/>
    <w:rsid w:val="008B0B77"/>
    <w:rsid w:val="008C2090"/>
    <w:rsid w:val="008D0B77"/>
    <w:rsid w:val="008D2576"/>
    <w:rsid w:val="008D7450"/>
    <w:rsid w:val="008E42ED"/>
    <w:rsid w:val="008E5264"/>
    <w:rsid w:val="008F114B"/>
    <w:rsid w:val="008F2A73"/>
    <w:rsid w:val="00905853"/>
    <w:rsid w:val="00922544"/>
    <w:rsid w:val="00925FD9"/>
    <w:rsid w:val="00934C63"/>
    <w:rsid w:val="00951916"/>
    <w:rsid w:val="009568D9"/>
    <w:rsid w:val="0096138F"/>
    <w:rsid w:val="00961A2E"/>
    <w:rsid w:val="009652C2"/>
    <w:rsid w:val="00967DD5"/>
    <w:rsid w:val="00982BD5"/>
    <w:rsid w:val="00990483"/>
    <w:rsid w:val="00995080"/>
    <w:rsid w:val="00995C1A"/>
    <w:rsid w:val="009A299C"/>
    <w:rsid w:val="009A30F4"/>
    <w:rsid w:val="009A38C2"/>
    <w:rsid w:val="009A5603"/>
    <w:rsid w:val="009A7190"/>
    <w:rsid w:val="009B0965"/>
    <w:rsid w:val="009B2D8A"/>
    <w:rsid w:val="009B56EC"/>
    <w:rsid w:val="009C13D4"/>
    <w:rsid w:val="009C4830"/>
    <w:rsid w:val="009C4A53"/>
    <w:rsid w:val="009C512C"/>
    <w:rsid w:val="009C5C74"/>
    <w:rsid w:val="009C6E5F"/>
    <w:rsid w:val="009D1F9C"/>
    <w:rsid w:val="009D2ADB"/>
    <w:rsid w:val="009D2D72"/>
    <w:rsid w:val="009D4931"/>
    <w:rsid w:val="009D649F"/>
    <w:rsid w:val="009D6825"/>
    <w:rsid w:val="009E2BD0"/>
    <w:rsid w:val="009E4710"/>
    <w:rsid w:val="009E666C"/>
    <w:rsid w:val="009F44E0"/>
    <w:rsid w:val="009F6713"/>
    <w:rsid w:val="00A03245"/>
    <w:rsid w:val="00A05876"/>
    <w:rsid w:val="00A06F22"/>
    <w:rsid w:val="00A16B72"/>
    <w:rsid w:val="00A20A05"/>
    <w:rsid w:val="00A31698"/>
    <w:rsid w:val="00A33948"/>
    <w:rsid w:val="00A36168"/>
    <w:rsid w:val="00A3732F"/>
    <w:rsid w:val="00A46DE5"/>
    <w:rsid w:val="00A52B2B"/>
    <w:rsid w:val="00A544FF"/>
    <w:rsid w:val="00A5751D"/>
    <w:rsid w:val="00A70386"/>
    <w:rsid w:val="00A7674A"/>
    <w:rsid w:val="00A76929"/>
    <w:rsid w:val="00A81550"/>
    <w:rsid w:val="00A82A4A"/>
    <w:rsid w:val="00A86558"/>
    <w:rsid w:val="00A92BC3"/>
    <w:rsid w:val="00A936FF"/>
    <w:rsid w:val="00AA5266"/>
    <w:rsid w:val="00AB0AB6"/>
    <w:rsid w:val="00AB35FD"/>
    <w:rsid w:val="00AB360B"/>
    <w:rsid w:val="00AB6E4C"/>
    <w:rsid w:val="00AB6F6B"/>
    <w:rsid w:val="00AB778A"/>
    <w:rsid w:val="00AC2908"/>
    <w:rsid w:val="00AC2CCB"/>
    <w:rsid w:val="00AC6865"/>
    <w:rsid w:val="00AD0865"/>
    <w:rsid w:val="00AD1D04"/>
    <w:rsid w:val="00AE27A7"/>
    <w:rsid w:val="00B0280B"/>
    <w:rsid w:val="00B15D5B"/>
    <w:rsid w:val="00B232DE"/>
    <w:rsid w:val="00B30A4C"/>
    <w:rsid w:val="00B3488A"/>
    <w:rsid w:val="00B34EA9"/>
    <w:rsid w:val="00B369BB"/>
    <w:rsid w:val="00B424C6"/>
    <w:rsid w:val="00B51283"/>
    <w:rsid w:val="00B56B97"/>
    <w:rsid w:val="00B56BE8"/>
    <w:rsid w:val="00B7247C"/>
    <w:rsid w:val="00B738C8"/>
    <w:rsid w:val="00B7429F"/>
    <w:rsid w:val="00B74A9E"/>
    <w:rsid w:val="00B75D2D"/>
    <w:rsid w:val="00B762AA"/>
    <w:rsid w:val="00B77247"/>
    <w:rsid w:val="00B852C7"/>
    <w:rsid w:val="00B86620"/>
    <w:rsid w:val="00B91E1E"/>
    <w:rsid w:val="00B92398"/>
    <w:rsid w:val="00B92D46"/>
    <w:rsid w:val="00B93F59"/>
    <w:rsid w:val="00B9632A"/>
    <w:rsid w:val="00B96FC8"/>
    <w:rsid w:val="00BA3020"/>
    <w:rsid w:val="00BB0ABF"/>
    <w:rsid w:val="00BB58C1"/>
    <w:rsid w:val="00BC0534"/>
    <w:rsid w:val="00BC4F2F"/>
    <w:rsid w:val="00BC62CA"/>
    <w:rsid w:val="00BD4AAA"/>
    <w:rsid w:val="00BF0482"/>
    <w:rsid w:val="00BF1810"/>
    <w:rsid w:val="00BF4AA6"/>
    <w:rsid w:val="00BF6C40"/>
    <w:rsid w:val="00BF7D24"/>
    <w:rsid w:val="00C11A1D"/>
    <w:rsid w:val="00C135E7"/>
    <w:rsid w:val="00C173E3"/>
    <w:rsid w:val="00C21E6D"/>
    <w:rsid w:val="00C232E8"/>
    <w:rsid w:val="00C304D6"/>
    <w:rsid w:val="00C32854"/>
    <w:rsid w:val="00C34899"/>
    <w:rsid w:val="00C464E3"/>
    <w:rsid w:val="00C46A29"/>
    <w:rsid w:val="00C51655"/>
    <w:rsid w:val="00C56C88"/>
    <w:rsid w:val="00C73358"/>
    <w:rsid w:val="00C73EAF"/>
    <w:rsid w:val="00C74616"/>
    <w:rsid w:val="00C9155A"/>
    <w:rsid w:val="00C94F06"/>
    <w:rsid w:val="00CA12FD"/>
    <w:rsid w:val="00CA426B"/>
    <w:rsid w:val="00CB6A57"/>
    <w:rsid w:val="00CB73DA"/>
    <w:rsid w:val="00CC2003"/>
    <w:rsid w:val="00D06F37"/>
    <w:rsid w:val="00D16CF9"/>
    <w:rsid w:val="00D1789F"/>
    <w:rsid w:val="00D222D0"/>
    <w:rsid w:val="00D25A78"/>
    <w:rsid w:val="00D27279"/>
    <w:rsid w:val="00D274CD"/>
    <w:rsid w:val="00D27BA1"/>
    <w:rsid w:val="00D3021F"/>
    <w:rsid w:val="00D329CA"/>
    <w:rsid w:val="00D36230"/>
    <w:rsid w:val="00D40866"/>
    <w:rsid w:val="00D4131F"/>
    <w:rsid w:val="00D44558"/>
    <w:rsid w:val="00D44DDC"/>
    <w:rsid w:val="00D4703E"/>
    <w:rsid w:val="00D52A48"/>
    <w:rsid w:val="00D6375D"/>
    <w:rsid w:val="00D65F56"/>
    <w:rsid w:val="00D71408"/>
    <w:rsid w:val="00D71EB8"/>
    <w:rsid w:val="00D7473C"/>
    <w:rsid w:val="00D750F2"/>
    <w:rsid w:val="00D76243"/>
    <w:rsid w:val="00D77E6F"/>
    <w:rsid w:val="00D84C51"/>
    <w:rsid w:val="00D9290C"/>
    <w:rsid w:val="00D9451C"/>
    <w:rsid w:val="00DA1DB6"/>
    <w:rsid w:val="00DA4A80"/>
    <w:rsid w:val="00DA6BD1"/>
    <w:rsid w:val="00DB3299"/>
    <w:rsid w:val="00DB7332"/>
    <w:rsid w:val="00DC1F6A"/>
    <w:rsid w:val="00DC40A5"/>
    <w:rsid w:val="00DC66CD"/>
    <w:rsid w:val="00DC793B"/>
    <w:rsid w:val="00DD1C12"/>
    <w:rsid w:val="00DE2B74"/>
    <w:rsid w:val="00DE3DCC"/>
    <w:rsid w:val="00DF2032"/>
    <w:rsid w:val="00DF6BBC"/>
    <w:rsid w:val="00E023FB"/>
    <w:rsid w:val="00E13688"/>
    <w:rsid w:val="00E20940"/>
    <w:rsid w:val="00E22138"/>
    <w:rsid w:val="00E30B0A"/>
    <w:rsid w:val="00E41F86"/>
    <w:rsid w:val="00E42F4E"/>
    <w:rsid w:val="00E43231"/>
    <w:rsid w:val="00E47C02"/>
    <w:rsid w:val="00E548D9"/>
    <w:rsid w:val="00E57B45"/>
    <w:rsid w:val="00E62259"/>
    <w:rsid w:val="00E71B18"/>
    <w:rsid w:val="00E74C3D"/>
    <w:rsid w:val="00E879A7"/>
    <w:rsid w:val="00E92C16"/>
    <w:rsid w:val="00E94AF6"/>
    <w:rsid w:val="00E961AC"/>
    <w:rsid w:val="00EA032E"/>
    <w:rsid w:val="00EA0AB8"/>
    <w:rsid w:val="00EA2BDB"/>
    <w:rsid w:val="00EA6A35"/>
    <w:rsid w:val="00EA6D0E"/>
    <w:rsid w:val="00EC0583"/>
    <w:rsid w:val="00ED08D5"/>
    <w:rsid w:val="00EE61E5"/>
    <w:rsid w:val="00EF617F"/>
    <w:rsid w:val="00EF64F4"/>
    <w:rsid w:val="00F01772"/>
    <w:rsid w:val="00F02C14"/>
    <w:rsid w:val="00F06470"/>
    <w:rsid w:val="00F12B74"/>
    <w:rsid w:val="00F249C2"/>
    <w:rsid w:val="00F24CBC"/>
    <w:rsid w:val="00F34C6E"/>
    <w:rsid w:val="00F448D7"/>
    <w:rsid w:val="00F470DB"/>
    <w:rsid w:val="00F56F5B"/>
    <w:rsid w:val="00F64F59"/>
    <w:rsid w:val="00F754A0"/>
    <w:rsid w:val="00F767E0"/>
    <w:rsid w:val="00F804A5"/>
    <w:rsid w:val="00F92022"/>
    <w:rsid w:val="00F977A2"/>
    <w:rsid w:val="00FB1E0F"/>
    <w:rsid w:val="00FB4606"/>
    <w:rsid w:val="00FC0982"/>
    <w:rsid w:val="00FC1924"/>
    <w:rsid w:val="00FC374D"/>
    <w:rsid w:val="00FC3B49"/>
    <w:rsid w:val="00FC6404"/>
    <w:rsid w:val="00FD38FF"/>
    <w:rsid w:val="00FE2781"/>
    <w:rsid w:val="00FE456F"/>
    <w:rsid w:val="00FE5C63"/>
    <w:rsid w:val="00FF36B0"/>
  </w:rsids>
  <m:mathPr>
    <m:mathFont m:val="Cambria Math"/>
    <m:brkBin m:val="before"/>
    <m:brkBinSub m:val="--"/>
    <m:smallFrac m:val="0"/>
    <m:dispDef m:val="0"/>
    <m:lMargin m:val="0"/>
    <m:rMargin m:val="0"/>
    <m:defJc m:val="centerGroup"/>
    <m:wrapRight/>
    <m:intLim m:val="subSup"/>
    <m:naryLim m:val="subSup"/>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oNotEmbedSmartTags/>
  <w:decimalSymbol w:val=","/>
  <w:listSeparator w:val=";"/>
  <w14:docId w14:val="7500D2DE"/>
  <w15:docId w15:val="{A754DDF5-557F-4247-9857-C4F18A0A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s-E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06B"/>
    <w:rPr>
      <w:rFonts w:ascii="Verdana" w:hAnsi="Verdana"/>
      <w:sz w:val="18"/>
      <w:szCs w:val="24"/>
      <w:lang w:eastAsia="en-US"/>
    </w:rPr>
  </w:style>
  <w:style w:type="paragraph" w:styleId="Heading1">
    <w:name w:val="heading 1"/>
    <w:basedOn w:val="Normal"/>
    <w:next w:val="Normal"/>
    <w:link w:val="Heading1Char"/>
    <w:uiPriority w:val="9"/>
    <w:qFormat/>
    <w:rsid w:val="00D3021F"/>
    <w:pPr>
      <w:numPr>
        <w:numId w:val="7"/>
      </w:numPr>
      <w:shd w:val="clear" w:color="auto" w:fill="D9D9D9" w:themeFill="background1" w:themeFillShade="D9"/>
      <w:spacing w:line="360" w:lineRule="auto"/>
      <w:outlineLvl w:val="0"/>
    </w:pPr>
    <w:rPr>
      <w:rFonts w:eastAsia="Calibri" w:cs="Arial"/>
      <w:b/>
      <w:caps/>
      <w:color w:val="000000" w:themeColor="text1"/>
      <w:sz w:val="22"/>
      <w:szCs w:val="22"/>
    </w:rPr>
  </w:style>
  <w:style w:type="paragraph" w:styleId="Heading2">
    <w:name w:val="heading 2"/>
    <w:basedOn w:val="ListParagraph"/>
    <w:next w:val="Normal"/>
    <w:link w:val="Heading2Char"/>
    <w:uiPriority w:val="9"/>
    <w:unhideWhenUsed/>
    <w:qFormat/>
    <w:rsid w:val="007B1818"/>
    <w:pPr>
      <w:shd w:val="clear" w:color="auto" w:fill="F2F2F2" w:themeFill="background1" w:themeFillShade="F2"/>
      <w:spacing w:after="120" w:line="276" w:lineRule="auto"/>
      <w:ind w:left="576"/>
      <w:outlineLvl w:val="1"/>
    </w:pPr>
    <w:rPr>
      <w:rFonts w:ascii="Verdana" w:hAnsi="Verdana" w:cs="Arial"/>
      <w:b/>
      <w:i/>
      <w:sz w:val="22"/>
      <w:szCs w:val="22"/>
    </w:rPr>
  </w:style>
  <w:style w:type="paragraph" w:styleId="Heading3">
    <w:name w:val="heading 3"/>
    <w:basedOn w:val="Normal"/>
    <w:next w:val="Normal"/>
    <w:link w:val="Heading3Char"/>
    <w:uiPriority w:val="9"/>
    <w:unhideWhenUsed/>
    <w:qFormat/>
    <w:rsid w:val="004B5FEB"/>
    <w:pPr>
      <w:keepNext/>
      <w:keepLines/>
      <w:spacing w:before="100" w:beforeAutospacing="1"/>
      <w:ind w:left="720"/>
      <w:outlineLvl w:val="2"/>
    </w:pPr>
    <w:rPr>
      <w:rFonts w:cstheme="majorBidi"/>
      <w:b/>
      <w:i/>
      <w:color w:val="243F60" w:themeColor="accent1" w:themeShade="7F"/>
      <w:sz w:val="20"/>
      <w:szCs w:val="20"/>
    </w:rPr>
  </w:style>
  <w:style w:type="paragraph" w:styleId="Heading4">
    <w:name w:val="heading 4"/>
    <w:basedOn w:val="Normal"/>
    <w:next w:val="Normal"/>
    <w:link w:val="Heading4Char"/>
    <w:uiPriority w:val="9"/>
    <w:unhideWhenUsed/>
    <w:qFormat/>
    <w:rsid w:val="008773FD"/>
    <w:pPr>
      <w:keepNext/>
      <w:keepLines/>
      <w:spacing w:before="240"/>
      <w:outlineLvl w:val="3"/>
    </w:pPr>
    <w:rPr>
      <w:rFonts w:eastAsiaTheme="majorEastAsia" w:cstheme="majorBidi"/>
      <w:i/>
      <w:iCs/>
      <w:color w:val="365F91" w:themeColor="accent1" w:themeShade="BF"/>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128"/>
    <w:pPr>
      <w:tabs>
        <w:tab w:val="center" w:pos="4320"/>
        <w:tab w:val="right" w:pos="8640"/>
      </w:tabs>
    </w:pPr>
  </w:style>
  <w:style w:type="character" w:customStyle="1" w:styleId="HeaderChar">
    <w:name w:val="Header Char"/>
    <w:basedOn w:val="DefaultParagraphFont"/>
    <w:link w:val="Header"/>
    <w:uiPriority w:val="99"/>
    <w:rsid w:val="00A56128"/>
    <w:rPr>
      <w:sz w:val="24"/>
      <w:szCs w:val="24"/>
    </w:rPr>
  </w:style>
  <w:style w:type="paragraph" w:styleId="Footer">
    <w:name w:val="footer"/>
    <w:basedOn w:val="Normal"/>
    <w:link w:val="FooterChar"/>
    <w:uiPriority w:val="99"/>
    <w:unhideWhenUsed/>
    <w:rsid w:val="00A56128"/>
    <w:pPr>
      <w:tabs>
        <w:tab w:val="center" w:pos="4320"/>
        <w:tab w:val="right" w:pos="8640"/>
      </w:tabs>
    </w:pPr>
  </w:style>
  <w:style w:type="character" w:customStyle="1" w:styleId="FooterChar">
    <w:name w:val="Footer Char"/>
    <w:basedOn w:val="DefaultParagraphFont"/>
    <w:link w:val="Footer"/>
    <w:uiPriority w:val="99"/>
    <w:rsid w:val="00A56128"/>
    <w:rPr>
      <w:sz w:val="24"/>
      <w:szCs w:val="24"/>
    </w:rPr>
  </w:style>
  <w:style w:type="paragraph" w:customStyle="1" w:styleId="Default">
    <w:name w:val="Default"/>
    <w:rsid w:val="00961A2E"/>
    <w:pPr>
      <w:autoSpaceDE w:val="0"/>
      <w:autoSpaceDN w:val="0"/>
      <w:adjustRightInd w:val="0"/>
    </w:pPr>
    <w:rPr>
      <w:rFonts w:ascii="Calibri" w:eastAsia="Calibri" w:hAnsi="Calibri" w:cs="Calibri"/>
      <w:color w:val="000000"/>
      <w:sz w:val="24"/>
      <w:szCs w:val="24"/>
      <w:lang w:eastAsia="en-US"/>
    </w:rPr>
  </w:style>
  <w:style w:type="paragraph" w:styleId="ListParagraph">
    <w:name w:val="List Paragraph"/>
    <w:aliases w:val="Normal bullet 2,Bullet list,List Paragraph1,Numbered List,1st level - Bullet List Paragraph,Lettre d'introduction,lp1"/>
    <w:basedOn w:val="Normal"/>
    <w:link w:val="ListParagraphChar"/>
    <w:uiPriority w:val="34"/>
    <w:qFormat/>
    <w:rsid w:val="00961A2E"/>
    <w:pPr>
      <w:suppressAutoHyphens/>
      <w:autoSpaceDN w:val="0"/>
      <w:spacing w:after="240"/>
      <w:ind w:left="720"/>
      <w:jc w:val="both"/>
      <w:textAlignment w:val="baseline"/>
    </w:pPr>
    <w:rPr>
      <w:rFonts w:ascii="Times New Roman" w:eastAsia="Times New Roman" w:hAnsi="Times New Roman"/>
      <w:szCs w:val="20"/>
    </w:rPr>
  </w:style>
  <w:style w:type="paragraph" w:styleId="FootnoteText">
    <w:name w:val="footnote text"/>
    <w:basedOn w:val="Normal"/>
    <w:link w:val="FootnoteTextChar"/>
    <w:uiPriority w:val="99"/>
    <w:rsid w:val="00E961AC"/>
    <w:pPr>
      <w:suppressAutoHyphens/>
      <w:autoSpaceDN w:val="0"/>
      <w:spacing w:after="240"/>
      <w:jc w:val="both"/>
      <w:textAlignment w:val="baseline"/>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E961AC"/>
    <w:rPr>
      <w:rFonts w:ascii="Times New Roman" w:eastAsia="Times New Roman" w:hAnsi="Times New Roman"/>
      <w:lang w:eastAsia="en-US"/>
    </w:rPr>
  </w:style>
  <w:style w:type="character" w:styleId="FootnoteReference">
    <w:name w:val="footnote reference"/>
    <w:uiPriority w:val="99"/>
    <w:rsid w:val="00E961AC"/>
    <w:rPr>
      <w:position w:val="0"/>
      <w:vertAlign w:val="superscript"/>
    </w:rPr>
  </w:style>
  <w:style w:type="paragraph" w:styleId="BalloonText">
    <w:name w:val="Balloon Text"/>
    <w:basedOn w:val="Normal"/>
    <w:link w:val="BalloonTextChar"/>
    <w:uiPriority w:val="99"/>
    <w:semiHidden/>
    <w:unhideWhenUsed/>
    <w:rsid w:val="00E961AC"/>
    <w:rPr>
      <w:rFonts w:ascii="Tahoma" w:hAnsi="Tahoma" w:cs="Tahoma"/>
      <w:sz w:val="16"/>
      <w:szCs w:val="16"/>
    </w:rPr>
  </w:style>
  <w:style w:type="character" w:customStyle="1" w:styleId="BalloonTextChar">
    <w:name w:val="Balloon Text Char"/>
    <w:basedOn w:val="DefaultParagraphFont"/>
    <w:link w:val="BalloonText"/>
    <w:uiPriority w:val="99"/>
    <w:semiHidden/>
    <w:rsid w:val="00E961AC"/>
    <w:rPr>
      <w:rFonts w:ascii="Tahoma" w:hAnsi="Tahoma" w:cs="Tahoma"/>
      <w:sz w:val="16"/>
      <w:szCs w:val="16"/>
      <w:lang w:val="es-ES" w:eastAsia="en-US"/>
    </w:rPr>
  </w:style>
  <w:style w:type="character" w:styleId="Hyperlink">
    <w:name w:val="Hyperlink"/>
    <w:uiPriority w:val="99"/>
    <w:unhideWhenUsed/>
    <w:rsid w:val="00E961AC"/>
    <w:rPr>
      <w:color w:val="0000FF"/>
      <w:u w:val="single"/>
    </w:rPr>
  </w:style>
  <w:style w:type="character" w:styleId="CommentReference">
    <w:name w:val="annotation reference"/>
    <w:uiPriority w:val="99"/>
    <w:semiHidden/>
    <w:unhideWhenUsed/>
    <w:rsid w:val="000F26C4"/>
    <w:rPr>
      <w:sz w:val="16"/>
      <w:szCs w:val="16"/>
    </w:rPr>
  </w:style>
  <w:style w:type="paragraph" w:styleId="CommentText">
    <w:name w:val="annotation text"/>
    <w:basedOn w:val="Normal"/>
    <w:link w:val="CommentTextChar"/>
    <w:unhideWhenUsed/>
    <w:rsid w:val="00961A2E"/>
    <w:rPr>
      <w:sz w:val="20"/>
      <w:szCs w:val="20"/>
    </w:rPr>
  </w:style>
  <w:style w:type="character" w:customStyle="1" w:styleId="CommentTextChar">
    <w:name w:val="Comment Text Char"/>
    <w:basedOn w:val="DefaultParagraphFont"/>
    <w:link w:val="CommentText"/>
    <w:rsid w:val="000F26C4"/>
    <w:rPr>
      <w:rFonts w:ascii="Verdana" w:hAnsi="Verdana"/>
      <w:lang w:val="es-ES" w:eastAsia="en-US"/>
    </w:rPr>
  </w:style>
  <w:style w:type="paragraph" w:styleId="CommentSubject">
    <w:name w:val="annotation subject"/>
    <w:basedOn w:val="CommentText"/>
    <w:next w:val="CommentText"/>
    <w:link w:val="CommentSubjectChar"/>
    <w:uiPriority w:val="99"/>
    <w:semiHidden/>
    <w:unhideWhenUsed/>
    <w:rsid w:val="00961A2E"/>
    <w:rPr>
      <w:b/>
      <w:bCs/>
    </w:rPr>
  </w:style>
  <w:style w:type="character" w:customStyle="1" w:styleId="CommentSubjectChar">
    <w:name w:val="Comment Subject Char"/>
    <w:basedOn w:val="CommentTextChar"/>
    <w:link w:val="CommentSubject"/>
    <w:uiPriority w:val="99"/>
    <w:semiHidden/>
    <w:rsid w:val="00286FDB"/>
    <w:rPr>
      <w:rFonts w:ascii="Verdana" w:hAnsi="Verdana"/>
      <w:b/>
      <w:bCs/>
      <w:lang w:val="es-ES" w:eastAsia="en-US"/>
    </w:rPr>
  </w:style>
  <w:style w:type="table" w:styleId="TableGrid">
    <w:name w:val="Table Grid"/>
    <w:basedOn w:val="TableNormal"/>
    <w:uiPriority w:val="59"/>
    <w:rsid w:val="009B5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Bullet list Char,List Paragraph1 Char,Numbered List Char,1st level - Bullet List Paragraph Char,Lettre d'introduction Char,lp1 Char"/>
    <w:link w:val="ListParagraph"/>
    <w:uiPriority w:val="34"/>
    <w:rsid w:val="00D3021F"/>
    <w:rPr>
      <w:rFonts w:ascii="Times New Roman" w:eastAsia="Times New Roman" w:hAnsi="Times New Roman"/>
      <w:sz w:val="18"/>
      <w:lang w:eastAsia="en-US"/>
    </w:rPr>
  </w:style>
  <w:style w:type="paragraph" w:customStyle="1" w:styleId="a">
    <w:name w:val="a"/>
    <w:basedOn w:val="Normal"/>
    <w:uiPriority w:val="99"/>
    <w:rsid w:val="00951916"/>
    <w:pPr>
      <w:overflowPunct w:val="0"/>
      <w:autoSpaceDE w:val="0"/>
      <w:autoSpaceDN w:val="0"/>
      <w:adjustRightInd w:val="0"/>
      <w:jc w:val="both"/>
    </w:pPr>
    <w:rPr>
      <w:rFonts w:ascii="Arial" w:eastAsia="Times New Roman" w:hAnsi="Arial"/>
      <w:sz w:val="22"/>
      <w:szCs w:val="20"/>
      <w:lang w:eastAsia="fr-FR"/>
    </w:rPr>
  </w:style>
  <w:style w:type="paragraph" w:customStyle="1" w:styleId="v">
    <w:name w:val="v"/>
    <w:basedOn w:val="Normal"/>
    <w:uiPriority w:val="99"/>
    <w:rsid w:val="00951916"/>
    <w:pPr>
      <w:overflowPunct w:val="0"/>
      <w:autoSpaceDE w:val="0"/>
      <w:autoSpaceDN w:val="0"/>
      <w:adjustRightInd w:val="0"/>
      <w:ind w:left="562" w:hanging="562"/>
      <w:jc w:val="both"/>
    </w:pPr>
    <w:rPr>
      <w:rFonts w:ascii="Arial" w:eastAsia="Times New Roman" w:hAnsi="Arial"/>
      <w:sz w:val="22"/>
      <w:szCs w:val="20"/>
      <w:lang w:eastAsia="fr-FR"/>
    </w:rPr>
  </w:style>
  <w:style w:type="character" w:styleId="Emphasis">
    <w:name w:val="Emphasis"/>
    <w:basedOn w:val="DefaultParagraphFont"/>
    <w:uiPriority w:val="20"/>
    <w:qFormat/>
    <w:rsid w:val="008D2576"/>
    <w:rPr>
      <w:i/>
      <w:iCs/>
    </w:rPr>
  </w:style>
  <w:style w:type="paragraph" w:styleId="Title">
    <w:name w:val="Title"/>
    <w:basedOn w:val="Normal"/>
    <w:next w:val="Normal"/>
    <w:link w:val="TitleChar"/>
    <w:uiPriority w:val="10"/>
    <w:qFormat/>
    <w:rsid w:val="008D2576"/>
    <w:pPr>
      <w:pBdr>
        <w:bottom w:val="single" w:sz="12" w:space="1" w:color="1F497D" w:themeColor="text2"/>
      </w:pBdr>
      <w:suppressAutoHyphens/>
      <w:spacing w:after="120" w:line="276" w:lineRule="auto"/>
      <w:contextualSpacing/>
      <w:jc w:val="both"/>
      <w:textAlignment w:val="baseline"/>
    </w:pPr>
    <w:rPr>
      <w:rFonts w:ascii="Calibri" w:eastAsiaTheme="majorEastAsia" w:hAnsi="Calibri" w:cstheme="majorBidi"/>
      <w:b/>
      <w:smallCaps/>
      <w:spacing w:val="-10"/>
      <w:kern w:val="28"/>
      <w:sz w:val="40"/>
      <w:szCs w:val="40"/>
    </w:rPr>
  </w:style>
  <w:style w:type="character" w:customStyle="1" w:styleId="TitleChar">
    <w:name w:val="Title Char"/>
    <w:basedOn w:val="DefaultParagraphFont"/>
    <w:link w:val="Title"/>
    <w:uiPriority w:val="10"/>
    <w:rsid w:val="006821CA"/>
    <w:rPr>
      <w:rFonts w:ascii="Calibri" w:eastAsiaTheme="majorEastAsia" w:hAnsi="Calibri" w:cstheme="majorBidi"/>
      <w:b/>
      <w:smallCaps/>
      <w:spacing w:val="-10"/>
      <w:kern w:val="28"/>
      <w:sz w:val="40"/>
      <w:szCs w:val="40"/>
      <w:lang w:eastAsia="en-US"/>
    </w:rPr>
  </w:style>
  <w:style w:type="paragraph" w:customStyle="1" w:styleId="w">
    <w:name w:val="w"/>
    <w:basedOn w:val="Normal"/>
    <w:uiPriority w:val="99"/>
    <w:rsid w:val="00B75D2D"/>
    <w:pPr>
      <w:numPr>
        <w:numId w:val="5"/>
      </w:numPr>
      <w:jc w:val="both"/>
    </w:pPr>
    <w:rPr>
      <w:rFonts w:ascii="Arial" w:eastAsia="Times New Roman" w:hAnsi="Arial"/>
      <w:sz w:val="22"/>
      <w:lang w:eastAsia="fr-FR"/>
    </w:rPr>
  </w:style>
  <w:style w:type="character" w:styleId="FollowedHyperlink">
    <w:name w:val="FollowedHyperlink"/>
    <w:basedOn w:val="DefaultParagraphFont"/>
    <w:uiPriority w:val="99"/>
    <w:semiHidden/>
    <w:unhideWhenUsed/>
    <w:rsid w:val="00DB7332"/>
    <w:rPr>
      <w:color w:val="800080" w:themeColor="followedHyperlink"/>
      <w:u w:val="single"/>
    </w:rPr>
  </w:style>
  <w:style w:type="character" w:customStyle="1" w:styleId="Heading1Char">
    <w:name w:val="Heading 1 Char"/>
    <w:basedOn w:val="DefaultParagraphFont"/>
    <w:link w:val="Heading1"/>
    <w:uiPriority w:val="9"/>
    <w:rsid w:val="00D3021F"/>
    <w:rPr>
      <w:rFonts w:ascii="Verdana" w:eastAsia="Calibri" w:hAnsi="Verdana" w:cs="Arial"/>
      <w:b/>
      <w:caps/>
      <w:color w:val="000000" w:themeColor="text1"/>
      <w:sz w:val="22"/>
      <w:szCs w:val="22"/>
      <w:shd w:val="clear" w:color="auto" w:fill="D9D9D9" w:themeFill="background1" w:themeFillShade="D9"/>
      <w:lang w:val="es-ES" w:eastAsia="en-US"/>
    </w:rPr>
  </w:style>
  <w:style w:type="character" w:customStyle="1" w:styleId="Heading2Char">
    <w:name w:val="Heading 2 Char"/>
    <w:basedOn w:val="DefaultParagraphFont"/>
    <w:link w:val="Heading2"/>
    <w:uiPriority w:val="9"/>
    <w:rsid w:val="007B1818"/>
    <w:rPr>
      <w:rFonts w:ascii="Verdana" w:eastAsia="Times New Roman" w:hAnsi="Verdana" w:cs="Arial"/>
      <w:b/>
      <w:i/>
      <w:sz w:val="22"/>
      <w:szCs w:val="22"/>
      <w:shd w:val="clear" w:color="auto" w:fill="F2F2F2" w:themeFill="background1" w:themeFillShade="F2"/>
      <w:lang w:eastAsia="en-US"/>
    </w:rPr>
  </w:style>
  <w:style w:type="character" w:styleId="Strong">
    <w:name w:val="Strong"/>
    <w:qFormat/>
    <w:rsid w:val="007E5F26"/>
    <w:rPr>
      <w:b/>
      <w:bCs/>
    </w:rPr>
  </w:style>
  <w:style w:type="table" w:styleId="TableSubtle2">
    <w:name w:val="Table Subtle 2"/>
    <w:basedOn w:val="TableNormal"/>
    <w:uiPriority w:val="99"/>
    <w:rsid w:val="00597643"/>
    <w:pPr>
      <w:spacing w:after="120"/>
      <w:ind w:left="7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dTable4">
    <w:name w:val="Grid Table 4"/>
    <w:basedOn w:val="TableNormal"/>
    <w:uiPriority w:val="49"/>
    <w:rsid w:val="0059764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4B5FEB"/>
    <w:rPr>
      <w:rFonts w:ascii="Verdana" w:hAnsi="Verdana" w:cstheme="majorBidi"/>
      <w:b/>
      <w:i/>
      <w:color w:val="243F60" w:themeColor="accent1" w:themeShade="7F"/>
      <w:lang w:val="es-ES" w:eastAsia="en-US"/>
    </w:rPr>
  </w:style>
  <w:style w:type="character" w:customStyle="1" w:styleId="UnresolvedMention1">
    <w:name w:val="Unresolved Mention1"/>
    <w:basedOn w:val="DefaultParagraphFont"/>
    <w:uiPriority w:val="99"/>
    <w:semiHidden/>
    <w:unhideWhenUsed/>
    <w:rsid w:val="00B762AA"/>
    <w:rPr>
      <w:color w:val="808080"/>
      <w:shd w:val="clear" w:color="auto" w:fill="E6E6E6"/>
    </w:rPr>
  </w:style>
  <w:style w:type="character" w:customStyle="1" w:styleId="Heading4Char">
    <w:name w:val="Heading 4 Char"/>
    <w:basedOn w:val="DefaultParagraphFont"/>
    <w:link w:val="Heading4"/>
    <w:uiPriority w:val="9"/>
    <w:rsid w:val="008773FD"/>
    <w:rPr>
      <w:rFonts w:ascii="Verdana" w:eastAsiaTheme="majorEastAsia" w:hAnsi="Verdana" w:cstheme="majorBidi"/>
      <w:i/>
      <w:iCs/>
      <w:color w:val="365F91" w:themeColor="accent1" w:themeShade="BF"/>
      <w:sz w:val="18"/>
      <w:szCs w:val="18"/>
      <w:lang w:eastAsia="sr-Latn-CS"/>
    </w:rPr>
  </w:style>
  <w:style w:type="paragraph" w:styleId="TOCHeading">
    <w:name w:val="TOC Heading"/>
    <w:basedOn w:val="Heading1"/>
    <w:next w:val="Normal"/>
    <w:uiPriority w:val="39"/>
    <w:unhideWhenUsed/>
    <w:qFormat/>
    <w:rsid w:val="006E596E"/>
    <w:pPr>
      <w:keepNext/>
      <w:keepLines/>
      <w:numPr>
        <w:numId w:val="0"/>
      </w:numPr>
      <w:shd w:val="clear" w:color="auto" w:fill="auto"/>
      <w:spacing w:before="240" w:line="259" w:lineRule="auto"/>
      <w:outlineLvl w:val="9"/>
    </w:pPr>
    <w:rPr>
      <w:rFonts w:asciiTheme="majorHAnsi" w:eastAsiaTheme="majorEastAsia" w:hAnsiTheme="majorHAnsi" w:cstheme="majorBidi"/>
      <w:b w:val="0"/>
      <w:caps w:val="0"/>
      <w:color w:val="365F91" w:themeColor="accent1" w:themeShade="BF"/>
      <w:sz w:val="32"/>
      <w:szCs w:val="32"/>
    </w:rPr>
  </w:style>
  <w:style w:type="paragraph" w:styleId="TOC2">
    <w:name w:val="toc 2"/>
    <w:basedOn w:val="Normal"/>
    <w:next w:val="Normal"/>
    <w:autoRedefine/>
    <w:uiPriority w:val="39"/>
    <w:unhideWhenUsed/>
    <w:rsid w:val="006E596E"/>
    <w:pPr>
      <w:spacing w:after="100"/>
      <w:ind w:left="180"/>
    </w:pPr>
  </w:style>
  <w:style w:type="paragraph" w:styleId="TOC1">
    <w:name w:val="toc 1"/>
    <w:basedOn w:val="Normal"/>
    <w:next w:val="Normal"/>
    <w:autoRedefine/>
    <w:uiPriority w:val="39"/>
    <w:unhideWhenUsed/>
    <w:rsid w:val="000B7BDC"/>
    <w:pPr>
      <w:spacing w:after="100"/>
    </w:pPr>
  </w:style>
  <w:style w:type="paragraph" w:styleId="TOC3">
    <w:name w:val="toc 3"/>
    <w:basedOn w:val="Normal"/>
    <w:next w:val="Normal"/>
    <w:autoRedefine/>
    <w:uiPriority w:val="39"/>
    <w:unhideWhenUsed/>
    <w:rsid w:val="006E596E"/>
    <w:pPr>
      <w:spacing w:after="100"/>
      <w:ind w:left="360"/>
    </w:pPr>
  </w:style>
  <w:style w:type="paragraph" w:customStyle="1" w:styleId="corpsdetexte">
    <w:name w:val="corps de texte"/>
    <w:basedOn w:val="Normal"/>
    <w:link w:val="corpsdetexteCar"/>
    <w:rsid w:val="0020374D"/>
    <w:pPr>
      <w:spacing w:after="120"/>
      <w:ind w:left="720"/>
    </w:pPr>
    <w:rPr>
      <w:szCs w:val="18"/>
    </w:rPr>
  </w:style>
  <w:style w:type="paragraph" w:customStyle="1" w:styleId="TEXTE">
    <w:name w:val="TEXTE"/>
    <w:basedOn w:val="corpsdetexte"/>
    <w:link w:val="TEXTECar"/>
    <w:qFormat/>
    <w:rsid w:val="00AB6E4C"/>
  </w:style>
  <w:style w:type="character" w:customStyle="1" w:styleId="corpsdetexteCar">
    <w:name w:val="corps de texte Car"/>
    <w:basedOn w:val="DefaultParagraphFont"/>
    <w:link w:val="corpsdetexte"/>
    <w:rsid w:val="0020374D"/>
    <w:rPr>
      <w:rFonts w:ascii="Verdana" w:hAnsi="Verdana"/>
      <w:sz w:val="18"/>
      <w:szCs w:val="18"/>
      <w:lang w:eastAsia="en-US"/>
    </w:rPr>
  </w:style>
  <w:style w:type="character" w:customStyle="1" w:styleId="TEXTECar">
    <w:name w:val="TEXTE Car"/>
    <w:basedOn w:val="corpsdetexteCar"/>
    <w:link w:val="TEXTE"/>
    <w:rsid w:val="00AB6E4C"/>
    <w:rPr>
      <w:rFonts w:ascii="Verdana" w:hAnsi="Verdan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2228">
      <w:bodyDiv w:val="1"/>
      <w:marLeft w:val="0"/>
      <w:marRight w:val="0"/>
      <w:marTop w:val="0"/>
      <w:marBottom w:val="0"/>
      <w:divBdr>
        <w:top w:val="none" w:sz="0" w:space="0" w:color="auto"/>
        <w:left w:val="none" w:sz="0" w:space="0" w:color="auto"/>
        <w:bottom w:val="none" w:sz="0" w:space="0" w:color="auto"/>
        <w:right w:val="none" w:sz="0" w:space="0" w:color="auto"/>
      </w:divBdr>
    </w:div>
    <w:div w:id="113797365">
      <w:bodyDiv w:val="1"/>
      <w:marLeft w:val="0"/>
      <w:marRight w:val="0"/>
      <w:marTop w:val="0"/>
      <w:marBottom w:val="0"/>
      <w:divBdr>
        <w:top w:val="none" w:sz="0" w:space="0" w:color="auto"/>
        <w:left w:val="none" w:sz="0" w:space="0" w:color="auto"/>
        <w:bottom w:val="none" w:sz="0" w:space="0" w:color="auto"/>
        <w:right w:val="none" w:sz="0" w:space="0" w:color="auto"/>
      </w:divBdr>
    </w:div>
    <w:div w:id="271935387">
      <w:bodyDiv w:val="1"/>
      <w:marLeft w:val="0"/>
      <w:marRight w:val="0"/>
      <w:marTop w:val="0"/>
      <w:marBottom w:val="0"/>
      <w:divBdr>
        <w:top w:val="none" w:sz="0" w:space="0" w:color="auto"/>
        <w:left w:val="none" w:sz="0" w:space="0" w:color="auto"/>
        <w:bottom w:val="none" w:sz="0" w:space="0" w:color="auto"/>
        <w:right w:val="none" w:sz="0" w:space="0" w:color="auto"/>
      </w:divBdr>
    </w:div>
    <w:div w:id="468792808">
      <w:bodyDiv w:val="1"/>
      <w:marLeft w:val="0"/>
      <w:marRight w:val="0"/>
      <w:marTop w:val="0"/>
      <w:marBottom w:val="0"/>
      <w:divBdr>
        <w:top w:val="none" w:sz="0" w:space="0" w:color="auto"/>
        <w:left w:val="none" w:sz="0" w:space="0" w:color="auto"/>
        <w:bottom w:val="none" w:sz="0" w:space="0" w:color="auto"/>
        <w:right w:val="none" w:sz="0" w:space="0" w:color="auto"/>
      </w:divBdr>
      <w:divsChild>
        <w:div w:id="986862429">
          <w:marLeft w:val="547"/>
          <w:marRight w:val="0"/>
          <w:marTop w:val="0"/>
          <w:marBottom w:val="0"/>
          <w:divBdr>
            <w:top w:val="none" w:sz="0" w:space="0" w:color="auto"/>
            <w:left w:val="none" w:sz="0" w:space="0" w:color="auto"/>
            <w:bottom w:val="none" w:sz="0" w:space="0" w:color="auto"/>
            <w:right w:val="none" w:sz="0" w:space="0" w:color="auto"/>
          </w:divBdr>
        </w:div>
        <w:div w:id="1290436234">
          <w:marLeft w:val="547"/>
          <w:marRight w:val="0"/>
          <w:marTop w:val="0"/>
          <w:marBottom w:val="0"/>
          <w:divBdr>
            <w:top w:val="none" w:sz="0" w:space="0" w:color="auto"/>
            <w:left w:val="none" w:sz="0" w:space="0" w:color="auto"/>
            <w:bottom w:val="none" w:sz="0" w:space="0" w:color="auto"/>
            <w:right w:val="none" w:sz="0" w:space="0" w:color="auto"/>
          </w:divBdr>
        </w:div>
      </w:divsChild>
    </w:div>
    <w:div w:id="996036757">
      <w:bodyDiv w:val="1"/>
      <w:marLeft w:val="0"/>
      <w:marRight w:val="0"/>
      <w:marTop w:val="0"/>
      <w:marBottom w:val="0"/>
      <w:divBdr>
        <w:top w:val="none" w:sz="0" w:space="0" w:color="auto"/>
        <w:left w:val="none" w:sz="0" w:space="0" w:color="auto"/>
        <w:bottom w:val="none" w:sz="0" w:space="0" w:color="auto"/>
        <w:right w:val="none" w:sz="0" w:space="0" w:color="auto"/>
      </w:divBdr>
    </w:div>
    <w:div w:id="1015419397">
      <w:bodyDiv w:val="1"/>
      <w:marLeft w:val="0"/>
      <w:marRight w:val="0"/>
      <w:marTop w:val="0"/>
      <w:marBottom w:val="0"/>
      <w:divBdr>
        <w:top w:val="none" w:sz="0" w:space="0" w:color="auto"/>
        <w:left w:val="none" w:sz="0" w:space="0" w:color="auto"/>
        <w:bottom w:val="none" w:sz="0" w:space="0" w:color="auto"/>
        <w:right w:val="none" w:sz="0" w:space="0" w:color="auto"/>
      </w:divBdr>
      <w:divsChild>
        <w:div w:id="1962418720">
          <w:marLeft w:val="720"/>
          <w:marRight w:val="0"/>
          <w:marTop w:val="0"/>
          <w:marBottom w:val="0"/>
          <w:divBdr>
            <w:top w:val="none" w:sz="0" w:space="0" w:color="auto"/>
            <w:left w:val="none" w:sz="0" w:space="0" w:color="auto"/>
            <w:bottom w:val="none" w:sz="0" w:space="0" w:color="auto"/>
            <w:right w:val="none" w:sz="0" w:space="0" w:color="auto"/>
          </w:divBdr>
        </w:div>
      </w:divsChild>
    </w:div>
    <w:div w:id="1051030870">
      <w:bodyDiv w:val="1"/>
      <w:marLeft w:val="0"/>
      <w:marRight w:val="0"/>
      <w:marTop w:val="0"/>
      <w:marBottom w:val="0"/>
      <w:divBdr>
        <w:top w:val="none" w:sz="0" w:space="0" w:color="auto"/>
        <w:left w:val="none" w:sz="0" w:space="0" w:color="auto"/>
        <w:bottom w:val="none" w:sz="0" w:space="0" w:color="auto"/>
        <w:right w:val="none" w:sz="0" w:space="0" w:color="auto"/>
      </w:divBdr>
    </w:div>
    <w:div w:id="1096096116">
      <w:bodyDiv w:val="1"/>
      <w:marLeft w:val="0"/>
      <w:marRight w:val="0"/>
      <w:marTop w:val="0"/>
      <w:marBottom w:val="0"/>
      <w:divBdr>
        <w:top w:val="none" w:sz="0" w:space="0" w:color="auto"/>
        <w:left w:val="none" w:sz="0" w:space="0" w:color="auto"/>
        <w:bottom w:val="none" w:sz="0" w:space="0" w:color="auto"/>
        <w:right w:val="none" w:sz="0" w:space="0" w:color="auto"/>
      </w:divBdr>
      <w:divsChild>
        <w:div w:id="281763044">
          <w:marLeft w:val="0"/>
          <w:marRight w:val="0"/>
          <w:marTop w:val="0"/>
          <w:marBottom w:val="0"/>
          <w:divBdr>
            <w:top w:val="none" w:sz="0" w:space="0" w:color="auto"/>
            <w:left w:val="none" w:sz="0" w:space="0" w:color="auto"/>
            <w:bottom w:val="none" w:sz="0" w:space="0" w:color="auto"/>
            <w:right w:val="none" w:sz="0" w:space="0" w:color="auto"/>
          </w:divBdr>
        </w:div>
        <w:div w:id="780684729">
          <w:marLeft w:val="0"/>
          <w:marRight w:val="0"/>
          <w:marTop w:val="0"/>
          <w:marBottom w:val="0"/>
          <w:divBdr>
            <w:top w:val="none" w:sz="0" w:space="0" w:color="auto"/>
            <w:left w:val="none" w:sz="0" w:space="0" w:color="auto"/>
            <w:bottom w:val="none" w:sz="0" w:space="0" w:color="auto"/>
            <w:right w:val="none" w:sz="0" w:space="0" w:color="auto"/>
          </w:divBdr>
        </w:div>
        <w:div w:id="1007908169">
          <w:marLeft w:val="0"/>
          <w:marRight w:val="0"/>
          <w:marTop w:val="0"/>
          <w:marBottom w:val="0"/>
          <w:divBdr>
            <w:top w:val="none" w:sz="0" w:space="0" w:color="auto"/>
            <w:left w:val="none" w:sz="0" w:space="0" w:color="auto"/>
            <w:bottom w:val="none" w:sz="0" w:space="0" w:color="auto"/>
            <w:right w:val="none" w:sz="0" w:space="0" w:color="auto"/>
          </w:divBdr>
        </w:div>
      </w:divsChild>
    </w:div>
    <w:div w:id="1137727162">
      <w:bodyDiv w:val="1"/>
      <w:marLeft w:val="0"/>
      <w:marRight w:val="0"/>
      <w:marTop w:val="0"/>
      <w:marBottom w:val="0"/>
      <w:divBdr>
        <w:top w:val="none" w:sz="0" w:space="0" w:color="auto"/>
        <w:left w:val="none" w:sz="0" w:space="0" w:color="auto"/>
        <w:bottom w:val="none" w:sz="0" w:space="0" w:color="auto"/>
        <w:right w:val="none" w:sz="0" w:space="0" w:color="auto"/>
      </w:divBdr>
    </w:div>
    <w:div w:id="2117406368">
      <w:bodyDiv w:val="1"/>
      <w:marLeft w:val="0"/>
      <w:marRight w:val="0"/>
      <w:marTop w:val="0"/>
      <w:marBottom w:val="0"/>
      <w:divBdr>
        <w:top w:val="none" w:sz="0" w:space="0" w:color="auto"/>
        <w:left w:val="none" w:sz="0" w:space="0" w:color="auto"/>
        <w:bottom w:val="none" w:sz="0" w:space="0" w:color="auto"/>
        <w:right w:val="none" w:sz="0" w:space="0" w:color="auto"/>
      </w:divBdr>
      <w:divsChild>
        <w:div w:id="1033724771">
          <w:marLeft w:val="0"/>
          <w:marRight w:val="0"/>
          <w:marTop w:val="0"/>
          <w:marBottom w:val="0"/>
          <w:divBdr>
            <w:top w:val="none" w:sz="0" w:space="0" w:color="auto"/>
            <w:left w:val="none" w:sz="0" w:space="0" w:color="auto"/>
            <w:bottom w:val="none" w:sz="0" w:space="0" w:color="auto"/>
            <w:right w:val="none" w:sz="0" w:space="0" w:color="auto"/>
          </w:divBdr>
        </w:div>
        <w:div w:id="1524513067">
          <w:marLeft w:val="0"/>
          <w:marRight w:val="0"/>
          <w:marTop w:val="0"/>
          <w:marBottom w:val="0"/>
          <w:divBdr>
            <w:top w:val="none" w:sz="0" w:space="0" w:color="auto"/>
            <w:left w:val="none" w:sz="0" w:space="0" w:color="auto"/>
            <w:bottom w:val="none" w:sz="0" w:space="0" w:color="auto"/>
            <w:right w:val="none" w:sz="0" w:space="0" w:color="auto"/>
          </w:divBdr>
        </w:div>
        <w:div w:id="17417504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ec.europa.eu/europeaid/where/latin-america/country-cooperation/mexico/mexico_en.htm" TargetMode="External"/><Relationship Id="rId117" Type="http://schemas.openxmlformats.org/officeDocument/2006/relationships/hyperlink" Target="http://ec.europa.eu/europeaid/where/acp/country-cooperation/zimbabwe/zimbabwe_en.htm" TargetMode="External"/><Relationship Id="rId21" Type="http://schemas.openxmlformats.org/officeDocument/2006/relationships/hyperlink" Target="http://ec.europa.eu/europeaid/where/latin-america/country-cooperation/costa-rica/costa-rica_en.htm" TargetMode="External"/><Relationship Id="rId42" Type="http://schemas.openxmlformats.org/officeDocument/2006/relationships/hyperlink" Target="http://ec.europa.eu/europeaid/where/asia/country-cooperation/laos/laos_en.htm" TargetMode="External"/><Relationship Id="rId47" Type="http://schemas.openxmlformats.org/officeDocument/2006/relationships/hyperlink" Target="http://ec.europa.eu/europeaid/where/asia/country-cooperation/pakistan/pakistan_en.htm" TargetMode="External"/><Relationship Id="rId63" Type="http://schemas.openxmlformats.org/officeDocument/2006/relationships/hyperlink" Target="http://ec.europa.eu/europeaid/where/neighbourhood/country-cooperation/egypt/egypt_en.htm" TargetMode="External"/><Relationship Id="rId68" Type="http://schemas.openxmlformats.org/officeDocument/2006/relationships/hyperlink" Target="http://ec.europa.eu/europeaid/where/neighbourhood/country-cooperation/libya/libya_en.htm" TargetMode="External"/><Relationship Id="rId84" Type="http://schemas.openxmlformats.org/officeDocument/2006/relationships/hyperlink" Target="http://ec.europa.eu/europeaid/where/acp/country-cooperation/congo/congo_en.htm" TargetMode="External"/><Relationship Id="rId89" Type="http://schemas.openxmlformats.org/officeDocument/2006/relationships/hyperlink" Target="http://ec.europa.eu/europeaid/where/acp/country-cooperation/ghana/ghana_en.htm" TargetMode="External"/><Relationship Id="rId112" Type="http://schemas.openxmlformats.org/officeDocument/2006/relationships/hyperlink" Target="http://ec.europa.eu/europeaid/where/acp/country-cooperation/tanzania/tanzania_en.htm" TargetMode="External"/><Relationship Id="rId133" Type="http://schemas.openxmlformats.org/officeDocument/2006/relationships/hyperlink" Target="http://ec.europa.eu/europeaid/where/acp/country-cooperation/fiji/fiji_en.htm" TargetMode="External"/><Relationship Id="rId138" Type="http://schemas.openxmlformats.org/officeDocument/2006/relationships/hyperlink" Target="http://ec.europa.eu/europeaid/where/acp/country-cooperation/micronesia/micronesia_en.htm" TargetMode="External"/><Relationship Id="rId16" Type="http://schemas.openxmlformats.org/officeDocument/2006/relationships/hyperlink" Target="http://www.socieux.eu/" TargetMode="External"/><Relationship Id="rId107" Type="http://schemas.openxmlformats.org/officeDocument/2006/relationships/hyperlink" Target="http://ec.europa.eu/europeaid/where/acp/country-cooperation/sierra-leone/sierraleone_en.htm" TargetMode="External"/><Relationship Id="rId11" Type="http://schemas.openxmlformats.org/officeDocument/2006/relationships/image" Target="media/image1.png"/><Relationship Id="rId32" Type="http://schemas.openxmlformats.org/officeDocument/2006/relationships/hyperlink" Target="http://ec.europa.eu/europeaid/where/latin-america/country-cooperation/venezuela/venezuela_en.htm" TargetMode="External"/><Relationship Id="rId37" Type="http://schemas.openxmlformats.org/officeDocument/2006/relationships/hyperlink" Target="http://ec.europa.eu/europeaid/where/asia/country-cooperation/cambodia/cambodia_en.htm" TargetMode="External"/><Relationship Id="rId53" Type="http://schemas.openxmlformats.org/officeDocument/2006/relationships/hyperlink" Target="http://ec.europa.eu/europeaid/where/asia/country-cooperation/tajikistan/tajikistan_en.htm" TargetMode="External"/><Relationship Id="rId58" Type="http://schemas.openxmlformats.org/officeDocument/2006/relationships/hyperlink" Target="http://ec.europa.eu/europeaid/where/gulf-region/country-cooperation/yemen/yemen_en.htm" TargetMode="External"/><Relationship Id="rId74" Type="http://schemas.openxmlformats.org/officeDocument/2006/relationships/hyperlink" Target="http://ec.europa.eu/europeaid/where/neighbourhood/country-cooperation/ukraine/ukraine_en.htm" TargetMode="External"/><Relationship Id="rId79" Type="http://schemas.openxmlformats.org/officeDocument/2006/relationships/hyperlink" Target="http://ec.europa.eu/europeaid/where/acp/country-cooperation/burundi/burundi_en.htm" TargetMode="External"/><Relationship Id="rId102" Type="http://schemas.openxmlformats.org/officeDocument/2006/relationships/hyperlink" Target="http://ec.europa.eu/europeaid/where/acp/country-cooperation/central-african-republic/central-african-republic_en.htm" TargetMode="External"/><Relationship Id="rId123" Type="http://schemas.openxmlformats.org/officeDocument/2006/relationships/hyperlink" Target="http://ec.europa.eu/europeaid/where/acp/country-cooperation/grenada/grenada_en.htm" TargetMode="External"/><Relationship Id="rId128" Type="http://schemas.openxmlformats.org/officeDocument/2006/relationships/hyperlink" Target="http://ec.europa.eu/europeaid/where/acp/country-cooperation/saint-kitts-and-nevis/saint-kitts-and-nevis_en.htm" TargetMode="External"/><Relationship Id="rId144" Type="http://schemas.openxmlformats.org/officeDocument/2006/relationships/hyperlink" Target="http://ec.europa.eu/europeaid/where/acp/country-cooperation/east-timor/timor-leste_en.htm" TargetMode="External"/><Relationship Id="rId149"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ec.europa.eu/europeaid/where/acp/country-cooperation/guinea/guinea_en.htm" TargetMode="External"/><Relationship Id="rId95" Type="http://schemas.openxmlformats.org/officeDocument/2006/relationships/hyperlink" Target="http://ec.europa.eu/europeaid/where/acp/country-cooperation/liberia/liberia_en.htm" TargetMode="External"/><Relationship Id="rId22" Type="http://schemas.openxmlformats.org/officeDocument/2006/relationships/hyperlink" Target="http://ec.europa.eu/europeaid/where/latin-america/country-cooperation/ecuador/ecuador_en.htm" TargetMode="External"/><Relationship Id="rId27" Type="http://schemas.openxmlformats.org/officeDocument/2006/relationships/hyperlink" Target="http://ec.europa.eu/europeaid/where/latin-america/country-cooperation/nicaragua/nicaragua_en.htm" TargetMode="External"/><Relationship Id="rId43" Type="http://schemas.openxmlformats.org/officeDocument/2006/relationships/hyperlink" Target="http://ec.europa.eu/europeaid/where/asia/country-cooperation/malaysia/malaysia_en.htm" TargetMode="External"/><Relationship Id="rId48" Type="http://schemas.openxmlformats.org/officeDocument/2006/relationships/hyperlink" Target="http://ec.europa.eu/europeaid/where/asia/country-cooperation/sri-lanka/sri-lanka_en.htm" TargetMode="External"/><Relationship Id="rId64" Type="http://schemas.openxmlformats.org/officeDocument/2006/relationships/hyperlink" Target="http://ec.europa.eu/europeaid/where/neighbourhood/country-cooperation/georgia/georgia_en.htm" TargetMode="External"/><Relationship Id="rId69" Type="http://schemas.openxmlformats.org/officeDocument/2006/relationships/hyperlink" Target="http://ec.europa.eu/europeaid/where/neighbourhood/country-cooperation/morocco/morocco_en.htm" TargetMode="External"/><Relationship Id="rId113" Type="http://schemas.openxmlformats.org/officeDocument/2006/relationships/hyperlink" Target="http://ec.europa.eu/europeaid/where/acp/country-cooperation/togo/togo_en.htm" TargetMode="External"/><Relationship Id="rId118" Type="http://schemas.openxmlformats.org/officeDocument/2006/relationships/hyperlink" Target="http://ec.europa.eu/europeaid/where/acp/country-cooperation/antigua-and-barbuda/antigua-and-barbuda_en.htm" TargetMode="External"/><Relationship Id="rId134" Type="http://schemas.openxmlformats.org/officeDocument/2006/relationships/hyperlink" Target="http://ec.europa.eu/europeaid/where/acp/country-cooperation/cook-islands/cook-islands_en.htm" TargetMode="External"/><Relationship Id="rId139" Type="http://schemas.openxmlformats.org/officeDocument/2006/relationships/hyperlink" Target="http://ec.europa.eu/europeaid/where/acp/country-cooperation/nauru/nauru_en.htm" TargetMode="External"/><Relationship Id="rId80" Type="http://schemas.openxmlformats.org/officeDocument/2006/relationships/hyperlink" Target="http://ec.europa.eu/europeaid/where/acp/country-cooperation/cape-verde/cape-verde_en.htm" TargetMode="External"/><Relationship Id="rId85" Type="http://schemas.openxmlformats.org/officeDocument/2006/relationships/hyperlink" Target="http://ec.europa.eu/europeaid/where/acp/country-cooperation/congo-democratic-republic/congo_en.htm" TargetMode="External"/><Relationship Id="rId15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mailto:contact@socieux.eu" TargetMode="External"/><Relationship Id="rId25" Type="http://schemas.openxmlformats.org/officeDocument/2006/relationships/hyperlink" Target="http://ec.europa.eu/europeaid/where/latin-america/country-cooperation/honduras/honduras_en.htm" TargetMode="External"/><Relationship Id="rId33" Type="http://schemas.openxmlformats.org/officeDocument/2006/relationships/hyperlink" Target="http://ec.europa.eu/europeaid/where/asia/country-cooperation/afghanistan/afghanistan_en.htm" TargetMode="External"/><Relationship Id="rId38" Type="http://schemas.openxmlformats.org/officeDocument/2006/relationships/hyperlink" Target="http://ec.europa.eu/europeaid/where/asia/country-cooperation/china/china_en.htm" TargetMode="External"/><Relationship Id="rId46" Type="http://schemas.openxmlformats.org/officeDocument/2006/relationships/hyperlink" Target="http://ec.europa.eu/europeaid/where/asia/country-cooperation/nepal/nepal_en.htm" TargetMode="External"/><Relationship Id="rId59" Type="http://schemas.openxmlformats.org/officeDocument/2006/relationships/hyperlink" Target="http://ec.europa.eu/europeaid/where/neighbourhood/country-cooperation/algeria/algeria_en.htm" TargetMode="External"/><Relationship Id="rId67" Type="http://schemas.openxmlformats.org/officeDocument/2006/relationships/hyperlink" Target="http://ec.europa.eu/europeaid/where/neighbourhood/country-cooperation/lebanon/lebanon_en.htm" TargetMode="External"/><Relationship Id="rId103" Type="http://schemas.openxmlformats.org/officeDocument/2006/relationships/hyperlink" Target="http://ec.europa.eu/europeaid/where/acp/country-cooperation/rwanda/rwanda_en.htm" TargetMode="External"/><Relationship Id="rId108" Type="http://schemas.openxmlformats.org/officeDocument/2006/relationships/hyperlink" Target="http://ec.europa.eu/europeaid/where/acp/country-cooperation/swaziland/swaziland_en.htm" TargetMode="External"/><Relationship Id="rId116" Type="http://schemas.openxmlformats.org/officeDocument/2006/relationships/hyperlink" Target="http://ec.europa.eu/europeaid/where/acp/country-cooperation/zambia/zambia_en.htm" TargetMode="External"/><Relationship Id="rId124" Type="http://schemas.openxmlformats.org/officeDocument/2006/relationships/hyperlink" Target="http://ec.europa.eu/europeaid/where/acp/country-cooperation/guyana/guyana_en.htm" TargetMode="External"/><Relationship Id="rId129" Type="http://schemas.openxmlformats.org/officeDocument/2006/relationships/hyperlink" Target="http://ec.europa.eu/europeaid/where/acp/country-cooperation/st-vincent-and-the-grenadines/saint-vincent-and-the-grenadines_en.htm" TargetMode="External"/><Relationship Id="rId137" Type="http://schemas.openxmlformats.org/officeDocument/2006/relationships/hyperlink" Target="http://ec.europa.eu/europeaid/where/acp/country-cooperation/kiribati/kiribati_en.htm" TargetMode="External"/><Relationship Id="rId20" Type="http://schemas.openxmlformats.org/officeDocument/2006/relationships/hyperlink" Target="http://ec.europa.eu/europeaid/where/latin-america/country-cooperation/colombia/colombia_en.htm" TargetMode="External"/><Relationship Id="rId41" Type="http://schemas.openxmlformats.org/officeDocument/2006/relationships/hyperlink" Target="http://ec.europa.eu/europeaid/where/asia/country-cooperation/indonesia/indonesia_en.htm" TargetMode="External"/><Relationship Id="rId54" Type="http://schemas.openxmlformats.org/officeDocument/2006/relationships/hyperlink" Target="http://ec.europa.eu/europeaid/where/asia/country-cooperation/turkmenistan/turkmenistan_en.htm" TargetMode="External"/><Relationship Id="rId62" Type="http://schemas.openxmlformats.org/officeDocument/2006/relationships/hyperlink" Target="http://ec.europa.eu/europeaid/where/neighbourhood/country-cooperation/belarus/belarus_en.htm" TargetMode="External"/><Relationship Id="rId70" Type="http://schemas.openxmlformats.org/officeDocument/2006/relationships/hyperlink" Target="http://ec.europa.eu/europeaid/where/neighbourhood/country-cooperation/moldova/moldova_en.htm" TargetMode="External"/><Relationship Id="rId75" Type="http://schemas.openxmlformats.org/officeDocument/2006/relationships/hyperlink" Target="http://ec.europa.eu/europeaid/where/acp/country-cooperation/angola/angola_en.htm" TargetMode="External"/><Relationship Id="rId83" Type="http://schemas.openxmlformats.org/officeDocument/2006/relationships/hyperlink" Target="http://ec.europa.eu/europeaid/where/acp/country-cooperation/comoros/comoros_en.htm" TargetMode="External"/><Relationship Id="rId88" Type="http://schemas.openxmlformats.org/officeDocument/2006/relationships/hyperlink" Target="http://ec.europa.eu/europeaid/where/acp/country-cooperation/gambia/gambia_en.htm" TargetMode="External"/><Relationship Id="rId91" Type="http://schemas.openxmlformats.org/officeDocument/2006/relationships/hyperlink" Target="http://ec.europa.eu/europeaid/where/acp/country-cooperation/equatorial-guinea/equatorial-guinea_en.htm" TargetMode="External"/><Relationship Id="rId96" Type="http://schemas.openxmlformats.org/officeDocument/2006/relationships/hyperlink" Target="http://ec.europa.eu/europeaid/where/acp/country-cooperation/madagascar/madagascar_en.htm" TargetMode="External"/><Relationship Id="rId111" Type="http://schemas.openxmlformats.org/officeDocument/2006/relationships/hyperlink" Target="http://ec.europa.eu/europeaid/where/acp/country-cooperation/south-sudan/0-0-0-south-sudan_en.htm" TargetMode="External"/><Relationship Id="rId132" Type="http://schemas.openxmlformats.org/officeDocument/2006/relationships/hyperlink" Target="http://ec.europa.eu/europeaid/where/acp/country-cooperation/trinidad-and-tobago/trinidad-and-tobago_en.htm" TargetMode="External"/><Relationship Id="rId140" Type="http://schemas.openxmlformats.org/officeDocument/2006/relationships/hyperlink" Target="http://ec.europa.eu/europeaid/where/acp/country-cooperation/niue/niue_en.htm" TargetMode="External"/><Relationship Id="rId145" Type="http://schemas.openxmlformats.org/officeDocument/2006/relationships/hyperlink" Target="http://ec.europa.eu/europeaid/where/acp/country-cooperation/tonga/tonga_en.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hyperlink" Target="http://ec.europa.eu/europeaid/where/latin-america/country-cooperation/el-salvador/el-salvador_en.htm" TargetMode="External"/><Relationship Id="rId28" Type="http://schemas.openxmlformats.org/officeDocument/2006/relationships/hyperlink" Target="http://ec.europa.eu/europeaid/where/latin-america/country-cooperation/panama/panama_en.htm" TargetMode="External"/><Relationship Id="rId36" Type="http://schemas.openxmlformats.org/officeDocument/2006/relationships/hyperlink" Target="http://ec.europa.eu/europeaid/where/asia/country-cooperation/bhutan/bhutan_en.htm" TargetMode="External"/><Relationship Id="rId49" Type="http://schemas.openxmlformats.org/officeDocument/2006/relationships/hyperlink" Target="http://ec.europa.eu/europeaid/where/asia/country-cooperation/thailand/thailand_en.htm" TargetMode="External"/><Relationship Id="rId57" Type="http://schemas.openxmlformats.org/officeDocument/2006/relationships/hyperlink" Target="http://ec.europa.eu/europeaid/where/gulf-region/country-cooperation/iraq/iraq_en.htm" TargetMode="External"/><Relationship Id="rId106" Type="http://schemas.openxmlformats.org/officeDocument/2006/relationships/hyperlink" Target="http://ec.europa.eu/europeaid/where/acp/country-cooperation/seychelles/seychelles_en.htm" TargetMode="External"/><Relationship Id="rId114" Type="http://schemas.openxmlformats.org/officeDocument/2006/relationships/hyperlink" Target="http://ec.europa.eu/europeaid/where/acp/country-cooperation/uganda/uganda_en.htm" TargetMode="External"/><Relationship Id="rId119" Type="http://schemas.openxmlformats.org/officeDocument/2006/relationships/hyperlink" Target="http://ec.europa.eu/europeaid/where/acp/country-cooperation/bahamas/bahamas_en.htm" TargetMode="External"/><Relationship Id="rId127" Type="http://schemas.openxmlformats.org/officeDocument/2006/relationships/hyperlink" Target="http://ec.europa.eu/europeaid/where/acp/country-cooperation/dominican-republic/dominican-republic_en.htm" TargetMode="External"/><Relationship Id="rId10" Type="http://schemas.openxmlformats.org/officeDocument/2006/relationships/endnotes" Target="endnotes.xml"/><Relationship Id="rId31" Type="http://schemas.openxmlformats.org/officeDocument/2006/relationships/hyperlink" Target="http://ec.europa.eu/europeaid/where/latin-america/country-cooperation/uruguay/uruguay_en.htm" TargetMode="External"/><Relationship Id="rId44" Type="http://schemas.openxmlformats.org/officeDocument/2006/relationships/hyperlink" Target="http://ec.europa.eu/europeaid/where/asia/country-cooperation/maldives/maldives_en.htm" TargetMode="External"/><Relationship Id="rId52" Type="http://schemas.openxmlformats.org/officeDocument/2006/relationships/hyperlink" Target="http://ec.europa.eu/europeaid/where/asia/country-cooperation/kyrgyzstan/kyrgyzstan_en.htm" TargetMode="External"/><Relationship Id="rId60" Type="http://schemas.openxmlformats.org/officeDocument/2006/relationships/hyperlink" Target="http://ec.europa.eu/europeaid/where/neighbourhood/country-cooperation/armenia/armenia_en.htm" TargetMode="External"/><Relationship Id="rId65" Type="http://schemas.openxmlformats.org/officeDocument/2006/relationships/hyperlink" Target="http://ec.europa.eu/europeaid/where/neighbourhood/country-cooperation/israel/israel_en.htm" TargetMode="External"/><Relationship Id="rId73" Type="http://schemas.openxmlformats.org/officeDocument/2006/relationships/hyperlink" Target="http://ec.europa.eu/europeaid/where/neighbourhood/country-cooperation/tunisia/tunisia_en.htm" TargetMode="External"/><Relationship Id="rId78" Type="http://schemas.openxmlformats.org/officeDocument/2006/relationships/hyperlink" Target="http://ec.europa.eu/europeaid/where/acp/country-cooperation/burkina-faso/burkina-faso_en.htm" TargetMode="External"/><Relationship Id="rId81" Type="http://schemas.openxmlformats.org/officeDocument/2006/relationships/hyperlink" Target="http://ec.europa.eu/europeaid/where/acp/country-cooperation/cameroon/cameroon_en.htm" TargetMode="External"/><Relationship Id="rId86" Type="http://schemas.openxmlformats.org/officeDocument/2006/relationships/hyperlink" Target="http://ec.europa.eu/europeaid/where/acp/country-cooperation/cote-d-ivoire/cote-d-ivoire_en.htm" TargetMode="External"/><Relationship Id="rId94" Type="http://schemas.openxmlformats.org/officeDocument/2006/relationships/hyperlink" Target="http://ec.europa.eu/europeaid/where/acp/country-cooperation/lesotho/lesotho_en.htm" TargetMode="External"/><Relationship Id="rId99" Type="http://schemas.openxmlformats.org/officeDocument/2006/relationships/hyperlink" Target="http://ec.europa.eu/europeaid/where/acp/country-cooperation/namibia/namibia_en.htm" TargetMode="External"/><Relationship Id="rId101" Type="http://schemas.openxmlformats.org/officeDocument/2006/relationships/hyperlink" Target="http://ec.europa.eu/europeaid/where/acp/country-cooperation/nigeria/nigeria_en.htm" TargetMode="External"/><Relationship Id="rId122" Type="http://schemas.openxmlformats.org/officeDocument/2006/relationships/hyperlink" Target="http://ec.europa.eu/europeaid/where/acp/country-cooperation/dominica/dominica_en.htm" TargetMode="External"/><Relationship Id="rId130" Type="http://schemas.openxmlformats.org/officeDocument/2006/relationships/hyperlink" Target="http://ec.europa.eu/europeaid/where/acp/country-cooperation/st-lucia/saint-lucia_en.htm" TargetMode="External"/><Relationship Id="rId135" Type="http://schemas.openxmlformats.org/officeDocument/2006/relationships/hyperlink" Target="http://ec.europa.eu/europeaid/where/acp/country-cooperation/marshall-islands/marshall-islands_en.htm" TargetMode="External"/><Relationship Id="rId143" Type="http://schemas.openxmlformats.org/officeDocument/2006/relationships/hyperlink" Target="http://ec.europa.eu/europeaid/where/acp/country-cooperation/samoa/samoa_en.htm" TargetMode="External"/><Relationship Id="rId148"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mailto:requests@socieux.eu" TargetMode="External"/><Relationship Id="rId39" Type="http://schemas.openxmlformats.org/officeDocument/2006/relationships/hyperlink" Target="http://ec.europa.eu/europeaid/where/asia/country-cooperation/philippines/philippines_en.htm" TargetMode="External"/><Relationship Id="rId109" Type="http://schemas.openxmlformats.org/officeDocument/2006/relationships/hyperlink" Target="http://ec.europa.eu/europeaid/where/acp/country-cooperation/south-africa/south-africa_en.htm" TargetMode="External"/><Relationship Id="rId34" Type="http://schemas.openxmlformats.org/officeDocument/2006/relationships/hyperlink" Target="http://ec.europa.eu/europeaid/where/asia/country-cooperation/bangladesh/bangladesh_en.htm" TargetMode="External"/><Relationship Id="rId50" Type="http://schemas.openxmlformats.org/officeDocument/2006/relationships/hyperlink" Target="http://ec.europa.eu/europeaid/where/asia/country-cooperation/vietnam/vietnam_en.htm" TargetMode="External"/><Relationship Id="rId55" Type="http://schemas.openxmlformats.org/officeDocument/2006/relationships/hyperlink" Target="http://ec.europa.eu/europeaid/where/asia/country-cooperation/uzbekistan/uzbekistan_en.htm" TargetMode="External"/><Relationship Id="rId76" Type="http://schemas.openxmlformats.org/officeDocument/2006/relationships/hyperlink" Target="http://ec.europa.eu/europeaid/where/acp/country-cooperation/benin/benin_en.htm" TargetMode="External"/><Relationship Id="rId97" Type="http://schemas.openxmlformats.org/officeDocument/2006/relationships/hyperlink" Target="http://ec.europa.eu/europeaid/where/acp/country-cooperation/mauritius/mauritius_en.htm" TargetMode="External"/><Relationship Id="rId104" Type="http://schemas.openxmlformats.org/officeDocument/2006/relationships/hyperlink" Target="http://ec.europa.eu/europeaid/where/acp/country-cooperation/sao-tome-and-principe/sao-tome-and-principe_en.htm" TargetMode="External"/><Relationship Id="rId120" Type="http://schemas.openxmlformats.org/officeDocument/2006/relationships/hyperlink" Target="http://ec.europa.eu/europeaid/where/acp/country-cooperation/barbados/barbados_en.htm" TargetMode="External"/><Relationship Id="rId125" Type="http://schemas.openxmlformats.org/officeDocument/2006/relationships/hyperlink" Target="http://ec.europa.eu/europeaid/where/acp/country-cooperation/haiti/haiti_en.htm" TargetMode="External"/><Relationship Id="rId141" Type="http://schemas.openxmlformats.org/officeDocument/2006/relationships/hyperlink" Target="http://ec.europa.eu/europeaid/where/acp/country-cooperation/palau/palau_en.htm" TargetMode="External"/><Relationship Id="rId146" Type="http://schemas.openxmlformats.org/officeDocument/2006/relationships/hyperlink" Target="http://ec.europa.eu/europeaid/where/acp/country-cooperation/tuvalu/tuvalu_en.htm" TargetMode="External"/><Relationship Id="rId7" Type="http://schemas.openxmlformats.org/officeDocument/2006/relationships/settings" Target="settings.xml"/><Relationship Id="rId71" Type="http://schemas.openxmlformats.org/officeDocument/2006/relationships/hyperlink" Target="http://ec.europa.eu/europeaid/where/neighbourhood/country-cooperation/palestine/palestine_en.htm" TargetMode="External"/><Relationship Id="rId92" Type="http://schemas.openxmlformats.org/officeDocument/2006/relationships/hyperlink" Target="http://ec.europa.eu/europeaid/where/acp/country-cooperation/guinea-bissau/guinea-bissau_en.htm" TargetMode="External"/><Relationship Id="rId2" Type="http://schemas.openxmlformats.org/officeDocument/2006/relationships/customXml" Target="../customXml/item2.xml"/><Relationship Id="rId29" Type="http://schemas.openxmlformats.org/officeDocument/2006/relationships/hyperlink" Target="http://ec.europa.eu/europeaid/where/latin-america/country-cooperation/paraguay/paraguay_en.htm" TargetMode="External"/><Relationship Id="rId24" Type="http://schemas.openxmlformats.org/officeDocument/2006/relationships/hyperlink" Target="http://ec.europa.eu/europeaid/where/latin-america/country-cooperation/guatemala/guatemala_en.htm" TargetMode="External"/><Relationship Id="rId40" Type="http://schemas.openxmlformats.org/officeDocument/2006/relationships/hyperlink" Target="http://ec.europa.eu/europeaid/where/asia/country-cooperation/india/india_en.htm" TargetMode="External"/><Relationship Id="rId45" Type="http://schemas.openxmlformats.org/officeDocument/2006/relationships/hyperlink" Target="http://ec.europa.eu/europeaid/where/asia/country-cooperation/mongolia/mongolia_en.htm" TargetMode="External"/><Relationship Id="rId66" Type="http://schemas.openxmlformats.org/officeDocument/2006/relationships/hyperlink" Target="http://ec.europa.eu/europeaid/where/neighbourhood/country-cooperation/jordan/jordan_en.htm" TargetMode="External"/><Relationship Id="rId87" Type="http://schemas.openxmlformats.org/officeDocument/2006/relationships/hyperlink" Target="http://ec.europa.eu/europeaid/where/acp/country-cooperation/eritrea/eritrea_en.htm" TargetMode="External"/><Relationship Id="rId110" Type="http://schemas.openxmlformats.org/officeDocument/2006/relationships/hyperlink" Target="http://ec.europa.eu/europeaid/where/acp/country-cooperation/sudan/sudan_en.htm" TargetMode="External"/><Relationship Id="rId115" Type="http://schemas.openxmlformats.org/officeDocument/2006/relationships/hyperlink" Target="http://ec.europa.eu/europeaid/where/acp/country-cooperation/djibouti/djibouti_en.htm" TargetMode="External"/><Relationship Id="rId131" Type="http://schemas.openxmlformats.org/officeDocument/2006/relationships/hyperlink" Target="http://ec.europa.eu/europeaid/where/acp/country-cooperation/suriname/suriname_en.htm" TargetMode="External"/><Relationship Id="rId136" Type="http://schemas.openxmlformats.org/officeDocument/2006/relationships/hyperlink" Target="http://ec.europa.eu/europeaid/where/acp/country-cooperation/solomon-islands/solomon-islands_en.htm" TargetMode="External"/><Relationship Id="rId61" Type="http://schemas.openxmlformats.org/officeDocument/2006/relationships/hyperlink" Target="http://ec.europa.eu/europeaid/where/neighbourhood/country-cooperation/azerbaijan/azerbaijan_en.htm" TargetMode="External"/><Relationship Id="rId82" Type="http://schemas.openxmlformats.org/officeDocument/2006/relationships/hyperlink" Target="http://ec.europa.eu/europeaid/where/acp/country-cooperation/chad/chad_en.htm" TargetMode="External"/><Relationship Id="rId19" Type="http://schemas.openxmlformats.org/officeDocument/2006/relationships/hyperlink" Target="http://ec.europa.eu/europeaid/where/latin-america/country-cooperation/chile/chile_en.htm" TargetMode="External"/><Relationship Id="rId14" Type="http://schemas.openxmlformats.org/officeDocument/2006/relationships/footer" Target="footer1.xml"/><Relationship Id="rId30" Type="http://schemas.openxmlformats.org/officeDocument/2006/relationships/hyperlink" Target="http://ec.europa.eu/europeaid/where/latin-america/country-cooperation/peru/peru_en.htm" TargetMode="External"/><Relationship Id="rId35" Type="http://schemas.openxmlformats.org/officeDocument/2006/relationships/hyperlink" Target="http://ec.europa.eu/europeaid/where/asia/country-cooperation/myanmar/myanmar_en.htm" TargetMode="External"/><Relationship Id="rId56" Type="http://schemas.openxmlformats.org/officeDocument/2006/relationships/hyperlink" Target="http://ec.europa.eu/europeaid/where/gulf-region/country-cooperation/iran/iran_en.htm" TargetMode="External"/><Relationship Id="rId77" Type="http://schemas.openxmlformats.org/officeDocument/2006/relationships/hyperlink" Target="http://ec.europa.eu/europeaid/where/acp/country-cooperation/botswana/botswana_en.htm" TargetMode="External"/><Relationship Id="rId100" Type="http://schemas.openxmlformats.org/officeDocument/2006/relationships/hyperlink" Target="http://ec.europa.eu/europeaid/where/acp/country-cooperation/niger/niger_en.htm" TargetMode="External"/><Relationship Id="rId105" Type="http://schemas.openxmlformats.org/officeDocument/2006/relationships/hyperlink" Target="http://ec.europa.eu/europeaid/where/acp/country-cooperation/senegal/senegal_en.htm" TargetMode="External"/><Relationship Id="rId126" Type="http://schemas.openxmlformats.org/officeDocument/2006/relationships/hyperlink" Target="http://ec.europa.eu/europeaid/where/acp/country-cooperation/jamaica/jamaica_en.htm" TargetMode="External"/><Relationship Id="rId147" Type="http://schemas.openxmlformats.org/officeDocument/2006/relationships/hyperlink" Target="http://ec.europa.eu/europeaid/where/acp/country-cooperation/vanuatu/vanuatu_en.htm" TargetMode="External"/><Relationship Id="rId8" Type="http://schemas.openxmlformats.org/officeDocument/2006/relationships/webSettings" Target="webSettings.xml"/><Relationship Id="rId51" Type="http://schemas.openxmlformats.org/officeDocument/2006/relationships/hyperlink" Target="http://ec.europa.eu/europeaid/where/asia/country-cooperation/kazakhstan/kazakhstan_en.htm" TargetMode="External"/><Relationship Id="rId72" Type="http://schemas.openxmlformats.org/officeDocument/2006/relationships/hyperlink" Target="http://ec.europa.eu/europeaid/where/neighbourhood/country-cooperation/syria/syria_en.htm" TargetMode="External"/><Relationship Id="rId93" Type="http://schemas.openxmlformats.org/officeDocument/2006/relationships/hyperlink" Target="http://ec.europa.eu/europeaid/where/acp/country-cooperation/kenya/kenya_en.htm" TargetMode="External"/><Relationship Id="rId98" Type="http://schemas.openxmlformats.org/officeDocument/2006/relationships/hyperlink" Target="http://ec.europa.eu/europeaid/where/acp/country-cooperation/mozambique/mozambique_en.htm" TargetMode="External"/><Relationship Id="rId121" Type="http://schemas.openxmlformats.org/officeDocument/2006/relationships/hyperlink" Target="http://ec.europa.eu/europeaid/where/acp/country-cooperation/belize/belize_en.htm" TargetMode="External"/><Relationship Id="rId142" Type="http://schemas.openxmlformats.org/officeDocument/2006/relationships/hyperlink" Target="http://ec.europa.eu/europeaid/where/acp/country-cooperation/papua-new-guinea/papua-new-guinea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facility3\Documents\SOCIEUX\Communication%20&amp;%20Visibility\Approved%20materials\270008_briefpapier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19600F9A71CB4A8035A1561649DAB9" ma:contentTypeVersion="7" ma:contentTypeDescription="Create a new document." ma:contentTypeScope="" ma:versionID="de4981515c23537053b3cffa0f9da5e1">
  <xsd:schema xmlns:xsd="http://www.w3.org/2001/XMLSchema" xmlns:xs="http://www.w3.org/2001/XMLSchema" xmlns:p="http://schemas.microsoft.com/office/2006/metadata/properties" xmlns:ns2="a7afb4a6-0778-4c5c-bba4-6140bcadfe7d" xmlns:ns3="26528c1c-c2ac-46fa-a0a1-8b6efa746e8f" targetNamespace="http://schemas.microsoft.com/office/2006/metadata/properties" ma:root="true" ma:fieldsID="84d0ff660c198701ea280484f9ec1e8f" ns2:_="" ns3:_="">
    <xsd:import namespace="a7afb4a6-0778-4c5c-bba4-6140bcadfe7d"/>
    <xsd:import namespace="26528c1c-c2ac-46fa-a0a1-8b6efa746e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fb4a6-0778-4c5c-bba4-6140bcadfe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528c1c-c2ac-46fa-a0a1-8b6efa746e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A7DFD-7E50-41F1-B485-681A82EBC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fb4a6-0778-4c5c-bba4-6140bcadfe7d"/>
    <ds:schemaRef ds:uri="26528c1c-c2ac-46fa-a0a1-8b6efa746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FA61A8-20F1-4EC0-B79B-24CD9B6B37C3}">
  <ds:schemaRefs>
    <ds:schemaRef ds:uri="http://schemas.microsoft.com/sharepoint/v3/contenttype/forms"/>
  </ds:schemaRefs>
</ds:datastoreItem>
</file>

<file path=customXml/itemProps3.xml><?xml version="1.0" encoding="utf-8"?>
<ds:datastoreItem xmlns:ds="http://schemas.openxmlformats.org/officeDocument/2006/customXml" ds:itemID="{B25E1790-6892-4757-B27A-35B67A772132}">
  <ds:schemaRefs>
    <ds:schemaRef ds:uri="http://purl.org/dc/elements/1.1/"/>
    <ds:schemaRef ds:uri="http://www.w3.org/XML/1998/namespace"/>
    <ds:schemaRef ds:uri="http://schemas.microsoft.com/office/2006/metadata/properties"/>
    <ds:schemaRef ds:uri="http://schemas.microsoft.com/office/2006/documentManagement/types"/>
    <ds:schemaRef ds:uri="a7afb4a6-0778-4c5c-bba4-6140bcadfe7d"/>
    <ds:schemaRef ds:uri="http://schemas.openxmlformats.org/package/2006/metadata/core-properties"/>
    <ds:schemaRef ds:uri="http://schemas.microsoft.com/office/infopath/2007/PartnerControls"/>
    <ds:schemaRef ds:uri="http://purl.org/dc/terms/"/>
    <ds:schemaRef ds:uri="http://purl.org/dc/dcmitype/"/>
    <ds:schemaRef ds:uri="26528c1c-c2ac-46fa-a0a1-8b6efa746e8f"/>
  </ds:schemaRefs>
</ds:datastoreItem>
</file>

<file path=customXml/itemProps4.xml><?xml version="1.0" encoding="utf-8"?>
<ds:datastoreItem xmlns:ds="http://schemas.openxmlformats.org/officeDocument/2006/customXml" ds:itemID="{A30E0689-A99B-4424-8A2B-DDC27A6A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270008_briefpapier_ENG</Template>
  <TotalTime>0</TotalTime>
  <Pages>10</Pages>
  <Words>3393</Words>
  <Characters>34705</Characters>
  <Application>Microsoft Office Word</Application>
  <DocSecurity>0</DocSecurity>
  <Lines>289</Lines>
  <Paragraphs>76</Paragraphs>
  <ScaleCrop>false</ScaleCrop>
  <HeadingPairs>
    <vt:vector size="8" baseType="variant">
      <vt:variant>
        <vt:lpstr>Título</vt:lpstr>
      </vt:variant>
      <vt:variant>
        <vt:i4>1</vt:i4>
      </vt:variant>
      <vt:variant>
        <vt:lpstr>Titre</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Crossmark bvba</Company>
  <LinksUpToDate>false</LinksUpToDate>
  <CharactersWithSpaces>38022</CharactersWithSpaces>
  <SharedDoc>false</SharedDoc>
  <HLinks>
    <vt:vector size="24" baseType="variant">
      <vt:variant>
        <vt:i4>7143463</vt:i4>
      </vt:variant>
      <vt:variant>
        <vt:i4>-1</vt:i4>
      </vt:variant>
      <vt:variant>
        <vt:i4>1034</vt:i4>
      </vt:variant>
      <vt:variant>
        <vt:i4>1</vt:i4>
      </vt:variant>
      <vt:variant>
        <vt:lpwstr>270008_briefpapier_inhoud_ENG</vt:lpwstr>
      </vt:variant>
      <vt:variant>
        <vt:lpwstr/>
      </vt:variant>
      <vt:variant>
        <vt:i4>3276809</vt:i4>
      </vt:variant>
      <vt:variant>
        <vt:i4>-1</vt:i4>
      </vt:variant>
      <vt:variant>
        <vt:i4>1035</vt:i4>
      </vt:variant>
      <vt:variant>
        <vt:i4>1</vt:i4>
      </vt:variant>
      <vt:variant>
        <vt:lpwstr>270008_briefpapier_contact_ENG</vt:lpwstr>
      </vt:variant>
      <vt:variant>
        <vt:lpwstr/>
      </vt:variant>
      <vt:variant>
        <vt:i4>65580</vt:i4>
      </vt:variant>
      <vt:variant>
        <vt:i4>-1</vt:i4>
      </vt:variant>
      <vt:variant>
        <vt:i4>1036</vt:i4>
      </vt:variant>
      <vt:variant>
        <vt:i4>1</vt:i4>
      </vt:variant>
      <vt:variant>
        <vt:lpwstr>270008_briefpapier_inhoud_LEEG</vt:lpwstr>
      </vt:variant>
      <vt:variant>
        <vt:lpwstr/>
      </vt:variant>
      <vt:variant>
        <vt:i4>4587645</vt:i4>
      </vt:variant>
      <vt:variant>
        <vt:i4>-1</vt:i4>
      </vt:variant>
      <vt:variant>
        <vt:i4>1037</vt:i4>
      </vt:variant>
      <vt:variant>
        <vt:i4>1</vt:i4>
      </vt:variant>
      <vt:variant>
        <vt:lpwstr>270008_briefpapier_titel_ENG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spfacility3</dc:creator>
  <cp:keywords/>
  <dc:description/>
  <cp:lastModifiedBy>Rodriguez Begona</cp:lastModifiedBy>
  <cp:revision>7</cp:revision>
  <dcterms:created xsi:type="dcterms:W3CDTF">2017-08-30T06:45:00Z</dcterms:created>
  <dcterms:modified xsi:type="dcterms:W3CDTF">2018-01-17T11:19:00Z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http://www.zotero.org/styles/health-policy-and-planning</vt:lpwstr>
  </property>
  <property fmtid="{D5CDD505-2E9C-101B-9397-08002B2CF9AE}" pid="15" name="Mendeley Recent Style Name 6_1">
    <vt:lpwstr>Health Policy and Planning</vt:lpwstr>
  </property>
  <property fmtid="{D5CDD505-2E9C-101B-9397-08002B2CF9AE}" pid="16" name="Mendeley Recent Style Id 7_1">
    <vt:lpwstr>http://csl.mendeley.com/styles/424216311/health-policy-and-planning</vt:lpwstr>
  </property>
  <property fmtid="{D5CDD505-2E9C-101B-9397-08002B2CF9AE}" pid="17" name="Mendeley Recent Style Name 7_1">
    <vt:lpwstr>Health Policy and Planning - Adelio Fernandes Antunes</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y fmtid="{D5CDD505-2E9C-101B-9397-08002B2CF9AE}" pid="22" name="ContentTypeId">
    <vt:lpwstr>0x010100AC19600F9A71CB4A8035A1561649DAB9</vt:lpwstr>
  </property>
</Properties>
</file>