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A4441" w14:textId="7CA6E7EC" w:rsidR="003A55B0" w:rsidRPr="00177F41" w:rsidRDefault="00C4708B" w:rsidP="00C5469B">
      <w:pPr>
        <w:pStyle w:val="Titre"/>
        <w:rPr>
          <w:lang w:val="en-US"/>
        </w:rPr>
      </w:pPr>
      <w:r w:rsidRPr="00177F41">
        <w:rPr>
          <w:lang w:val="en-US"/>
        </w:rPr>
        <w:t>call for applications</w:t>
      </w:r>
      <w:r w:rsidR="003A55B0" w:rsidRPr="00177F41">
        <w:rPr>
          <w:lang w:val="en-US"/>
        </w:rPr>
        <w:t xml:space="preserve"> – </w:t>
      </w:r>
      <w:r w:rsidRPr="00177F41">
        <w:rPr>
          <w:lang w:val="en-US"/>
        </w:rPr>
        <w:t>search for experts</w:t>
      </w:r>
    </w:p>
    <w:p w14:paraId="19192DC9" w14:textId="77777777" w:rsidR="003A55B0" w:rsidRPr="00177F41" w:rsidRDefault="003A55B0" w:rsidP="00C5469B">
      <w:pPr>
        <w:rPr>
          <w:lang w:val="en-US"/>
        </w:rPr>
      </w:pPr>
    </w:p>
    <w:p w14:paraId="75FE2606" w14:textId="2FE0BAA5" w:rsidR="000C1E5F" w:rsidRPr="00A546D0" w:rsidRDefault="003511B4" w:rsidP="00186175">
      <w:pPr>
        <w:jc w:val="center"/>
        <w:rPr>
          <w:i/>
          <w:color w:val="0070C0"/>
          <w:lang w:val="es-ES"/>
        </w:rPr>
      </w:pPr>
      <w:r w:rsidRPr="00A546D0">
        <w:rPr>
          <w:bCs/>
          <w:lang w:val="es-ES"/>
        </w:rPr>
        <w:t>Referencias de publicación</w:t>
      </w:r>
      <w:r w:rsidR="003A55B0" w:rsidRPr="00A546D0">
        <w:rPr>
          <w:lang w:val="es-ES"/>
        </w:rPr>
        <w:t xml:space="preserve">: </w:t>
      </w:r>
      <w:r w:rsidR="00232EA1">
        <w:rPr>
          <w:i/>
          <w:color w:val="0070C0"/>
          <w:lang w:val="es-ES"/>
        </w:rPr>
        <w:t>17-17/MEX/03.03/</w:t>
      </w:r>
      <w:r w:rsidR="00FC4729" w:rsidRPr="00A546D0">
        <w:rPr>
          <w:i/>
          <w:color w:val="0070C0"/>
          <w:lang w:val="es-ES"/>
        </w:rPr>
        <w:t>1</w:t>
      </w:r>
    </w:p>
    <w:p w14:paraId="4784F53F" w14:textId="77777777" w:rsidR="004C20CE" w:rsidRPr="00A546D0" w:rsidRDefault="004C20CE" w:rsidP="00186175">
      <w:pPr>
        <w:jc w:val="center"/>
        <w:rPr>
          <w:i/>
          <w:color w:val="0070C0"/>
          <w:lang w:val="es-ES"/>
        </w:rPr>
      </w:pPr>
    </w:p>
    <w:tbl>
      <w:tblPr>
        <w:tblStyle w:val="Grilledutableau"/>
        <w:tblW w:w="0" w:type="auto"/>
        <w:tblLook w:val="04A0" w:firstRow="1" w:lastRow="0" w:firstColumn="1" w:lastColumn="0" w:noHBand="0" w:noVBand="1"/>
      </w:tblPr>
      <w:tblGrid>
        <w:gridCol w:w="9016"/>
      </w:tblGrid>
      <w:tr w:rsidR="00C5469B" w:rsidRPr="00232EA1" w14:paraId="332D2C03" w14:textId="77777777" w:rsidTr="00C5469B">
        <w:tc>
          <w:tcPr>
            <w:tcW w:w="9016" w:type="dxa"/>
          </w:tcPr>
          <w:p w14:paraId="35B48DD6" w14:textId="77777777" w:rsidR="00701736" w:rsidRPr="00A546D0" w:rsidRDefault="00701736" w:rsidP="0083551A">
            <w:pPr>
              <w:pStyle w:val="Default"/>
              <w:jc w:val="both"/>
              <w:rPr>
                <w:b/>
                <w:sz w:val="20"/>
                <w:szCs w:val="20"/>
                <w:lang w:val="es-ES"/>
              </w:rPr>
            </w:pPr>
          </w:p>
          <w:p w14:paraId="3205A240" w14:textId="494A4D12" w:rsidR="00C5469B" w:rsidRPr="00A546D0" w:rsidRDefault="000465F6" w:rsidP="00E23508">
            <w:pPr>
              <w:jc w:val="both"/>
              <w:rPr>
                <w:sz w:val="24"/>
                <w:szCs w:val="24"/>
                <w:lang w:val="es-ES"/>
              </w:rPr>
            </w:pPr>
            <w:r w:rsidRPr="00A546D0">
              <w:rPr>
                <w:b/>
                <w:sz w:val="24"/>
                <w:szCs w:val="24"/>
                <w:lang w:val="es-ES"/>
              </w:rPr>
              <w:t>Título</w:t>
            </w:r>
            <w:r w:rsidR="003511B4" w:rsidRPr="00A546D0">
              <w:rPr>
                <w:b/>
                <w:sz w:val="24"/>
                <w:szCs w:val="24"/>
                <w:lang w:val="es-ES"/>
              </w:rPr>
              <w:t xml:space="preserve"> de la </w:t>
            </w:r>
            <w:r w:rsidRPr="00A546D0">
              <w:rPr>
                <w:b/>
                <w:sz w:val="24"/>
                <w:szCs w:val="24"/>
                <w:lang w:val="es-ES"/>
              </w:rPr>
              <w:t>Acción</w:t>
            </w:r>
            <w:r w:rsidR="00C5469B" w:rsidRPr="00A546D0">
              <w:rPr>
                <w:b/>
                <w:sz w:val="24"/>
                <w:szCs w:val="24"/>
                <w:lang w:val="es-ES"/>
              </w:rPr>
              <w:t>:</w:t>
            </w:r>
            <w:r w:rsidR="00C5469B" w:rsidRPr="00A546D0">
              <w:rPr>
                <w:i/>
                <w:sz w:val="24"/>
                <w:szCs w:val="24"/>
                <w:lang w:val="es-ES"/>
              </w:rPr>
              <w:t xml:space="preserve"> </w:t>
            </w:r>
            <w:r w:rsidR="003511B4" w:rsidRPr="00A546D0">
              <w:rPr>
                <w:sz w:val="24"/>
                <w:szCs w:val="24"/>
                <w:lang w:val="es-ES"/>
              </w:rPr>
              <w:t>Puesta en marcha de la Organización Nacional de Instituciones Estatales de Seguridad Social (ONIESS)</w:t>
            </w:r>
          </w:p>
          <w:p w14:paraId="431B9DD3" w14:textId="77777777" w:rsidR="006D67A9" w:rsidRPr="00A546D0" w:rsidRDefault="006D67A9" w:rsidP="00E23508">
            <w:pPr>
              <w:jc w:val="both"/>
              <w:rPr>
                <w:lang w:val="es-ES"/>
              </w:rPr>
            </w:pPr>
          </w:p>
          <w:p w14:paraId="1D2E44A6" w14:textId="034C2B40" w:rsidR="00C5469B" w:rsidRPr="00E23508" w:rsidRDefault="000465F6" w:rsidP="00E23508">
            <w:pPr>
              <w:jc w:val="both"/>
              <w:rPr>
                <w:color w:val="0070C0"/>
                <w:sz w:val="21"/>
                <w:szCs w:val="21"/>
                <w:lang w:val="es-ES"/>
              </w:rPr>
            </w:pPr>
            <w:r w:rsidRPr="00E23508">
              <w:rPr>
                <w:b/>
                <w:sz w:val="21"/>
                <w:szCs w:val="21"/>
                <w:lang w:val="es-ES"/>
              </w:rPr>
              <w:t>Contraseña y país socio</w:t>
            </w:r>
            <w:r w:rsidR="00C5469B" w:rsidRPr="00E23508">
              <w:rPr>
                <w:sz w:val="21"/>
                <w:szCs w:val="21"/>
                <w:lang w:val="es-ES"/>
              </w:rPr>
              <w:t xml:space="preserve">: </w:t>
            </w:r>
            <w:r w:rsidRPr="00E23508">
              <w:rPr>
                <w:color w:val="0070C0"/>
                <w:sz w:val="21"/>
                <w:szCs w:val="21"/>
                <w:lang w:val="es-ES"/>
              </w:rPr>
              <w:t>SOCIEUX+ 2017-17</w:t>
            </w:r>
            <w:r w:rsidR="00D91EA0" w:rsidRPr="00E23508">
              <w:rPr>
                <w:color w:val="0070C0"/>
                <w:sz w:val="21"/>
                <w:szCs w:val="21"/>
                <w:lang w:val="es-ES"/>
              </w:rPr>
              <w:t xml:space="preserve"> </w:t>
            </w:r>
            <w:r w:rsidR="00321435" w:rsidRPr="00E23508">
              <w:rPr>
                <w:color w:val="0070C0"/>
                <w:sz w:val="21"/>
                <w:szCs w:val="21"/>
                <w:lang w:val="es-ES"/>
              </w:rPr>
              <w:t>México</w:t>
            </w:r>
          </w:p>
          <w:p w14:paraId="509BCFA7" w14:textId="77777777" w:rsidR="00510DF7" w:rsidRPr="00E23508" w:rsidRDefault="00510DF7" w:rsidP="00E23508">
            <w:pPr>
              <w:jc w:val="both"/>
              <w:rPr>
                <w:b/>
                <w:sz w:val="21"/>
                <w:szCs w:val="21"/>
                <w:lang w:val="es-ES"/>
              </w:rPr>
            </w:pPr>
          </w:p>
          <w:p w14:paraId="130C4E27" w14:textId="522C9559" w:rsidR="00C5469B" w:rsidRPr="00E23508" w:rsidRDefault="000465F6" w:rsidP="00E23508">
            <w:pPr>
              <w:jc w:val="both"/>
              <w:rPr>
                <w:sz w:val="21"/>
                <w:szCs w:val="21"/>
                <w:lang w:val="es-ES"/>
              </w:rPr>
            </w:pPr>
            <w:r w:rsidRPr="00E23508">
              <w:rPr>
                <w:b/>
                <w:sz w:val="21"/>
                <w:szCs w:val="21"/>
                <w:lang w:val="es-ES"/>
              </w:rPr>
              <w:t>Institución socia</w:t>
            </w:r>
            <w:r w:rsidR="00C5469B" w:rsidRPr="00E23508">
              <w:rPr>
                <w:sz w:val="21"/>
                <w:szCs w:val="21"/>
                <w:lang w:val="es-ES"/>
              </w:rPr>
              <w:t xml:space="preserve">: </w:t>
            </w:r>
            <w:r w:rsidRPr="00E23508">
              <w:rPr>
                <w:sz w:val="21"/>
                <w:szCs w:val="21"/>
                <w:lang w:val="es-ES"/>
              </w:rPr>
              <w:t>Instituto de Seguridad Social del Estado de Guanajuato</w:t>
            </w:r>
            <w:r w:rsidR="00C27D04" w:rsidRPr="00E23508">
              <w:rPr>
                <w:sz w:val="21"/>
                <w:szCs w:val="21"/>
                <w:lang w:val="es-ES"/>
              </w:rPr>
              <w:t xml:space="preserve"> (ISSEG)</w:t>
            </w:r>
          </w:p>
          <w:p w14:paraId="1806B780" w14:textId="77777777" w:rsidR="00D91EA0" w:rsidRPr="00342064" w:rsidRDefault="00D91EA0" w:rsidP="00342064">
            <w:pPr>
              <w:jc w:val="both"/>
              <w:rPr>
                <w:b/>
                <w:sz w:val="21"/>
                <w:szCs w:val="21"/>
                <w:lang w:val="es-ES"/>
              </w:rPr>
            </w:pPr>
          </w:p>
          <w:p w14:paraId="6AA47070" w14:textId="05849FB2" w:rsidR="00E23508" w:rsidRPr="00342064" w:rsidRDefault="000465F6" w:rsidP="00342064">
            <w:pPr>
              <w:spacing w:after="240"/>
              <w:rPr>
                <w:sz w:val="21"/>
                <w:szCs w:val="21"/>
                <w:lang w:val="es-CO"/>
              </w:rPr>
            </w:pPr>
            <w:r w:rsidRPr="00342064">
              <w:rPr>
                <w:b/>
                <w:sz w:val="21"/>
                <w:szCs w:val="21"/>
                <w:lang w:val="es-ES"/>
              </w:rPr>
              <w:t>Actividad</w:t>
            </w:r>
            <w:r w:rsidR="00342064" w:rsidRPr="00342064">
              <w:rPr>
                <w:b/>
                <w:sz w:val="21"/>
                <w:szCs w:val="21"/>
                <w:lang w:val="es-ES"/>
              </w:rPr>
              <w:t xml:space="preserve"> 3</w:t>
            </w:r>
            <w:r w:rsidR="00C5469B" w:rsidRPr="00342064">
              <w:rPr>
                <w:sz w:val="21"/>
                <w:szCs w:val="21"/>
                <w:lang w:val="es-ES"/>
              </w:rPr>
              <w:t xml:space="preserve"> – </w:t>
            </w:r>
            <w:r w:rsidR="00342064" w:rsidRPr="00342064">
              <w:rPr>
                <w:color w:val="000000" w:themeColor="text1"/>
                <w:sz w:val="21"/>
                <w:szCs w:val="21"/>
                <w:lang w:val="es-CO"/>
              </w:rPr>
              <w:t>Preparación de una plataforma digital para el intercambio de información, datos, investigación y análisis, buenas prácticas, entre los miembros de ONIESS</w:t>
            </w:r>
          </w:p>
          <w:p w14:paraId="6EA3E36B" w14:textId="71A214A7" w:rsidR="00C5469B" w:rsidRPr="00E23508" w:rsidRDefault="007438F1" w:rsidP="00C96ABC">
            <w:pPr>
              <w:pStyle w:val="Paragraphedeliste"/>
              <w:numPr>
                <w:ilvl w:val="0"/>
                <w:numId w:val="2"/>
              </w:numPr>
              <w:jc w:val="both"/>
              <w:rPr>
                <w:sz w:val="21"/>
                <w:szCs w:val="21"/>
                <w:lang w:val="es-ES"/>
              </w:rPr>
            </w:pPr>
            <w:r w:rsidRPr="00E23508">
              <w:rPr>
                <w:sz w:val="21"/>
                <w:szCs w:val="21"/>
                <w:lang w:val="es-ES"/>
              </w:rPr>
              <w:t>Lugar de implementación</w:t>
            </w:r>
            <w:r w:rsidR="00C5469B" w:rsidRPr="00E23508">
              <w:rPr>
                <w:sz w:val="21"/>
                <w:szCs w:val="21"/>
                <w:lang w:val="es-ES"/>
              </w:rPr>
              <w:t xml:space="preserve">: </w:t>
            </w:r>
            <w:r w:rsidR="00342064" w:rsidRPr="00342064">
              <w:rPr>
                <w:color w:val="000000" w:themeColor="text1"/>
                <w:sz w:val="21"/>
                <w:szCs w:val="21"/>
                <w:lang w:val="es-CO"/>
              </w:rPr>
              <w:t>Zacatecas</w:t>
            </w:r>
            <w:r w:rsidR="00342064" w:rsidRPr="00E23508">
              <w:rPr>
                <w:sz w:val="21"/>
                <w:szCs w:val="21"/>
                <w:lang w:val="es-ES"/>
              </w:rPr>
              <w:t xml:space="preserve"> </w:t>
            </w:r>
            <w:r w:rsidR="00321435" w:rsidRPr="00E23508">
              <w:rPr>
                <w:sz w:val="21"/>
                <w:szCs w:val="21"/>
                <w:lang w:val="es-ES"/>
              </w:rPr>
              <w:t>(México)</w:t>
            </w:r>
          </w:p>
          <w:p w14:paraId="20586028" w14:textId="135327D5" w:rsidR="00C5469B" w:rsidRDefault="00793C60" w:rsidP="00C96ABC">
            <w:pPr>
              <w:pStyle w:val="Default"/>
              <w:numPr>
                <w:ilvl w:val="0"/>
                <w:numId w:val="2"/>
              </w:numPr>
              <w:jc w:val="both"/>
              <w:rPr>
                <w:b/>
                <w:color w:val="0070C0"/>
                <w:sz w:val="21"/>
                <w:szCs w:val="21"/>
                <w:lang w:val="es-ES"/>
              </w:rPr>
            </w:pPr>
            <w:r w:rsidRPr="00E23508">
              <w:rPr>
                <w:b/>
                <w:sz w:val="21"/>
                <w:szCs w:val="21"/>
                <w:highlight w:val="yellow"/>
                <w:lang w:val="es-ES"/>
              </w:rPr>
              <w:t>Fecha de implementación</w:t>
            </w:r>
            <w:r w:rsidR="00C5469B" w:rsidRPr="00E23508">
              <w:rPr>
                <w:b/>
                <w:sz w:val="21"/>
                <w:szCs w:val="21"/>
                <w:highlight w:val="yellow"/>
                <w:lang w:val="es-ES"/>
              </w:rPr>
              <w:t>:</w:t>
            </w:r>
            <w:r w:rsidR="00C5469B" w:rsidRPr="00E23508">
              <w:rPr>
                <w:sz w:val="21"/>
                <w:szCs w:val="21"/>
                <w:highlight w:val="yellow"/>
                <w:lang w:val="es-ES"/>
              </w:rPr>
              <w:t xml:space="preserve"> </w:t>
            </w:r>
            <w:r w:rsidR="00342064">
              <w:rPr>
                <w:b/>
                <w:color w:val="0070C0"/>
                <w:sz w:val="21"/>
                <w:szCs w:val="21"/>
                <w:highlight w:val="yellow"/>
                <w:lang w:val="es-ES"/>
              </w:rPr>
              <w:t>16-25</w:t>
            </w:r>
            <w:r w:rsidR="00E23508" w:rsidRPr="00E23508">
              <w:rPr>
                <w:b/>
                <w:color w:val="0070C0"/>
                <w:sz w:val="21"/>
                <w:szCs w:val="21"/>
                <w:highlight w:val="yellow"/>
                <w:lang w:val="es-ES"/>
              </w:rPr>
              <w:t xml:space="preserve"> de </w:t>
            </w:r>
            <w:r w:rsidR="00342064">
              <w:rPr>
                <w:b/>
                <w:color w:val="0070C0"/>
                <w:sz w:val="21"/>
                <w:szCs w:val="21"/>
                <w:highlight w:val="yellow"/>
                <w:lang w:val="es-ES"/>
              </w:rPr>
              <w:t>abril</w:t>
            </w:r>
            <w:r w:rsidR="00E23508" w:rsidRPr="00E23508">
              <w:rPr>
                <w:b/>
                <w:color w:val="0070C0"/>
                <w:sz w:val="21"/>
                <w:szCs w:val="21"/>
                <w:highlight w:val="yellow"/>
                <w:lang w:val="es-ES"/>
              </w:rPr>
              <w:t xml:space="preserve"> del 2018</w:t>
            </w:r>
          </w:p>
          <w:p w14:paraId="633F24C1" w14:textId="77777777" w:rsidR="00E23508" w:rsidRPr="00E23508" w:rsidRDefault="00E23508" w:rsidP="00DA71F5">
            <w:pPr>
              <w:pStyle w:val="Default"/>
              <w:ind w:left="720"/>
              <w:jc w:val="both"/>
              <w:rPr>
                <w:b/>
                <w:color w:val="0070C0"/>
                <w:sz w:val="21"/>
                <w:szCs w:val="21"/>
                <w:lang w:val="es-ES"/>
              </w:rPr>
            </w:pPr>
          </w:p>
          <w:p w14:paraId="35239516" w14:textId="77777777" w:rsidR="00834D2A" w:rsidRDefault="00834D2A" w:rsidP="00E23508">
            <w:pPr>
              <w:jc w:val="both"/>
              <w:rPr>
                <w:sz w:val="21"/>
                <w:szCs w:val="21"/>
                <w:lang w:val="es-ES"/>
              </w:rPr>
            </w:pPr>
          </w:p>
          <w:p w14:paraId="519F8423" w14:textId="77777777" w:rsidR="00DA71F5" w:rsidRPr="00E23508" w:rsidRDefault="00DA71F5" w:rsidP="00E23508">
            <w:pPr>
              <w:jc w:val="both"/>
              <w:rPr>
                <w:sz w:val="21"/>
                <w:szCs w:val="21"/>
                <w:lang w:val="es-ES"/>
              </w:rPr>
            </w:pPr>
          </w:p>
          <w:p w14:paraId="62D429F3" w14:textId="66CC4E49" w:rsidR="00C5469B" w:rsidRPr="00E23508" w:rsidRDefault="004F5592" w:rsidP="00E23508">
            <w:pPr>
              <w:jc w:val="both"/>
              <w:rPr>
                <w:sz w:val="21"/>
                <w:szCs w:val="21"/>
                <w:lang w:val="es-ES"/>
              </w:rPr>
            </w:pPr>
            <w:r w:rsidRPr="00E23508">
              <w:rPr>
                <w:b/>
                <w:sz w:val="21"/>
                <w:szCs w:val="21"/>
                <w:lang w:val="es-ES"/>
              </w:rPr>
              <w:t>Coordinador responsable</w:t>
            </w:r>
            <w:r w:rsidR="00C5469B" w:rsidRPr="00E23508">
              <w:rPr>
                <w:sz w:val="21"/>
                <w:szCs w:val="21"/>
                <w:lang w:val="es-ES"/>
              </w:rPr>
              <w:t>: G</w:t>
            </w:r>
            <w:r w:rsidR="00A23915" w:rsidRPr="00E23508">
              <w:rPr>
                <w:sz w:val="21"/>
                <w:szCs w:val="21"/>
                <w:lang w:val="es-ES"/>
              </w:rPr>
              <w:t>ian Luca PORTACOLONE (</w:t>
            </w:r>
            <w:r w:rsidRPr="00E23508">
              <w:rPr>
                <w:sz w:val="21"/>
                <w:szCs w:val="21"/>
                <w:lang w:val="es-ES"/>
              </w:rPr>
              <w:t xml:space="preserve">Protección </w:t>
            </w:r>
            <w:r w:rsidR="00A23915" w:rsidRPr="00E23508">
              <w:rPr>
                <w:sz w:val="21"/>
                <w:szCs w:val="21"/>
                <w:lang w:val="es-ES"/>
              </w:rPr>
              <w:t>Social</w:t>
            </w:r>
            <w:r w:rsidR="00C5469B" w:rsidRPr="00E23508">
              <w:rPr>
                <w:sz w:val="21"/>
                <w:szCs w:val="21"/>
                <w:lang w:val="es-ES"/>
              </w:rPr>
              <w:t>)</w:t>
            </w:r>
          </w:p>
          <w:p w14:paraId="005A4B70" w14:textId="38ACA0E2" w:rsidR="00C5469B" w:rsidRPr="00E23508" w:rsidRDefault="004F5592" w:rsidP="00E23508">
            <w:pPr>
              <w:jc w:val="both"/>
              <w:rPr>
                <w:i/>
                <w:sz w:val="21"/>
                <w:szCs w:val="21"/>
                <w:lang w:val="es-ES"/>
              </w:rPr>
            </w:pPr>
            <w:r w:rsidRPr="00E23508">
              <w:rPr>
                <w:b/>
                <w:sz w:val="21"/>
                <w:szCs w:val="21"/>
                <w:lang w:val="es-ES"/>
              </w:rPr>
              <w:t>Experto técnico responsable</w:t>
            </w:r>
            <w:r w:rsidR="00C5469B" w:rsidRPr="00E23508">
              <w:rPr>
                <w:sz w:val="21"/>
                <w:szCs w:val="21"/>
                <w:lang w:val="es-ES"/>
              </w:rPr>
              <w:t>: Xavier COYER (</w:t>
            </w:r>
            <w:r w:rsidRPr="00E23508">
              <w:rPr>
                <w:sz w:val="21"/>
                <w:szCs w:val="21"/>
                <w:lang w:val="es-ES"/>
              </w:rPr>
              <w:t xml:space="preserve">Protección </w:t>
            </w:r>
            <w:r w:rsidR="008022AC" w:rsidRPr="00E23508">
              <w:rPr>
                <w:sz w:val="21"/>
                <w:szCs w:val="21"/>
                <w:lang w:val="es-ES"/>
              </w:rPr>
              <w:t>Social</w:t>
            </w:r>
            <w:r w:rsidR="00C5469B" w:rsidRPr="00E23508">
              <w:rPr>
                <w:sz w:val="21"/>
                <w:szCs w:val="21"/>
                <w:lang w:val="es-ES"/>
              </w:rPr>
              <w:t>)</w:t>
            </w:r>
          </w:p>
          <w:p w14:paraId="5B34D34F" w14:textId="77777777" w:rsidR="00313D02" w:rsidRDefault="00313D02" w:rsidP="00E23508">
            <w:pPr>
              <w:jc w:val="both"/>
              <w:rPr>
                <w:sz w:val="21"/>
                <w:szCs w:val="21"/>
                <w:lang w:val="es-ES"/>
              </w:rPr>
            </w:pPr>
          </w:p>
          <w:p w14:paraId="0378F018" w14:textId="77777777" w:rsidR="00DA71F5" w:rsidRPr="00E23508" w:rsidRDefault="00DA71F5" w:rsidP="00E23508">
            <w:pPr>
              <w:jc w:val="both"/>
              <w:rPr>
                <w:sz w:val="21"/>
                <w:szCs w:val="21"/>
                <w:lang w:val="es-ES"/>
              </w:rPr>
            </w:pPr>
          </w:p>
          <w:p w14:paraId="230CBA57" w14:textId="21F38869" w:rsidR="00C5469B" w:rsidRPr="00E23508" w:rsidRDefault="004F5592" w:rsidP="00E23508">
            <w:pPr>
              <w:jc w:val="both"/>
              <w:rPr>
                <w:color w:val="0070C0"/>
                <w:sz w:val="21"/>
                <w:szCs w:val="21"/>
                <w:lang w:val="es-ES"/>
              </w:rPr>
            </w:pPr>
            <w:r w:rsidRPr="00E23508">
              <w:rPr>
                <w:sz w:val="21"/>
                <w:szCs w:val="21"/>
                <w:lang w:val="es-ES"/>
              </w:rPr>
              <w:t>Fecha de Publicación</w:t>
            </w:r>
            <w:r w:rsidR="00C5469B" w:rsidRPr="00E23508">
              <w:rPr>
                <w:sz w:val="21"/>
                <w:szCs w:val="21"/>
                <w:lang w:val="es-ES"/>
              </w:rPr>
              <w:t xml:space="preserve">: </w:t>
            </w:r>
            <w:r w:rsidR="00263AC5">
              <w:rPr>
                <w:sz w:val="21"/>
                <w:szCs w:val="21"/>
                <w:lang w:val="es-ES"/>
              </w:rPr>
              <w:t>27/02/2018</w:t>
            </w:r>
          </w:p>
          <w:p w14:paraId="7A510470" w14:textId="12909590" w:rsidR="00C5469B" w:rsidRPr="00E23508" w:rsidRDefault="004F5592" w:rsidP="00E23508">
            <w:pPr>
              <w:jc w:val="both"/>
              <w:rPr>
                <w:b/>
                <w:color w:val="0070C0"/>
                <w:sz w:val="21"/>
                <w:szCs w:val="21"/>
                <w:lang w:val="es-ES"/>
              </w:rPr>
            </w:pPr>
            <w:r w:rsidRPr="00E23508">
              <w:rPr>
                <w:b/>
                <w:sz w:val="21"/>
                <w:szCs w:val="21"/>
                <w:highlight w:val="yellow"/>
                <w:lang w:val="es-ES"/>
              </w:rPr>
              <w:t>Fecha límite de presentación de solicitudes</w:t>
            </w:r>
            <w:r w:rsidR="00C5469B" w:rsidRPr="00E23508">
              <w:rPr>
                <w:b/>
                <w:sz w:val="21"/>
                <w:szCs w:val="21"/>
                <w:highlight w:val="yellow"/>
                <w:lang w:val="es-ES"/>
              </w:rPr>
              <w:t xml:space="preserve">: </w:t>
            </w:r>
            <w:r w:rsidR="00263AC5" w:rsidRPr="00263AC5">
              <w:rPr>
                <w:b/>
                <w:color w:val="0070C0"/>
                <w:sz w:val="21"/>
                <w:szCs w:val="21"/>
                <w:highlight w:val="yellow"/>
                <w:lang w:val="es-ES"/>
              </w:rPr>
              <w:t>05/04/2018</w:t>
            </w:r>
          </w:p>
          <w:p w14:paraId="1124285D" w14:textId="77777777" w:rsidR="00C5469B" w:rsidRPr="00A546D0" w:rsidRDefault="00C5469B" w:rsidP="00C5469B">
            <w:pPr>
              <w:rPr>
                <w:lang w:val="es-ES"/>
              </w:rPr>
            </w:pPr>
          </w:p>
        </w:tc>
      </w:tr>
    </w:tbl>
    <w:p w14:paraId="66FE39B7" w14:textId="77777777" w:rsidR="00FC103D" w:rsidRPr="00A546D0" w:rsidRDefault="00FC103D" w:rsidP="00C5469B">
      <w:pPr>
        <w:rPr>
          <w:lang w:val="es-ES"/>
        </w:rPr>
      </w:pPr>
    </w:p>
    <w:p w14:paraId="41F91E63" w14:textId="77777777" w:rsidR="00FC103D" w:rsidRPr="00A546D0" w:rsidRDefault="00FC103D" w:rsidP="00C5469B">
      <w:pPr>
        <w:rPr>
          <w:lang w:val="es-ES"/>
        </w:rPr>
      </w:pPr>
    </w:p>
    <w:p w14:paraId="7880BC7E" w14:textId="67878B0F" w:rsidR="00185B98" w:rsidRPr="00A546D0" w:rsidRDefault="00185B98" w:rsidP="00185B98">
      <w:pPr>
        <w:pStyle w:val="Default"/>
        <w:spacing w:after="120"/>
        <w:jc w:val="both"/>
        <w:rPr>
          <w:sz w:val="20"/>
          <w:szCs w:val="20"/>
          <w:lang w:val="es-ES"/>
        </w:rPr>
      </w:pPr>
    </w:p>
    <w:p w14:paraId="6EA85406" w14:textId="77777777" w:rsidR="006A0A6B" w:rsidRPr="00A546D0" w:rsidRDefault="006A0A6B" w:rsidP="00C5469B">
      <w:pPr>
        <w:rPr>
          <w:lang w:val="es-ES"/>
        </w:rPr>
        <w:sectPr w:rsidR="006A0A6B" w:rsidRPr="00A546D0" w:rsidSect="00D82E06">
          <w:headerReference w:type="default" r:id="rId8"/>
          <w:footerReference w:type="default" r:id="rId9"/>
          <w:pgSz w:w="11906" w:h="16838"/>
          <w:pgMar w:top="1276" w:right="1440" w:bottom="1440" w:left="1440" w:header="708" w:footer="708" w:gutter="0"/>
          <w:cols w:space="708"/>
          <w:docGrid w:linePitch="360"/>
        </w:sectPr>
      </w:pPr>
    </w:p>
    <w:p w14:paraId="4DB6FCA8" w14:textId="6427B471" w:rsidR="00C75214" w:rsidRPr="00A546D0" w:rsidRDefault="00841F4F" w:rsidP="00C75214">
      <w:pPr>
        <w:pStyle w:val="Titre1"/>
        <w:numPr>
          <w:ilvl w:val="0"/>
          <w:numId w:val="0"/>
        </w:numPr>
        <w:ind w:left="432" w:hanging="432"/>
        <w:rPr>
          <w:lang w:val="es-ES" w:eastAsia="fr-FR"/>
        </w:rPr>
      </w:pPr>
      <w:r w:rsidRPr="00A546D0">
        <w:rPr>
          <w:lang w:val="es-ES" w:eastAsia="fr-FR"/>
        </w:rPr>
        <w:lastRenderedPageBreak/>
        <w:t>Acerca de</w:t>
      </w:r>
      <w:r w:rsidR="00BA5B38" w:rsidRPr="00A546D0">
        <w:rPr>
          <w:lang w:val="es-ES" w:eastAsia="fr-FR"/>
        </w:rPr>
        <w:t xml:space="preserve"> SOCIEUX+</w:t>
      </w:r>
    </w:p>
    <w:p w14:paraId="1D426C77" w14:textId="77777777" w:rsidR="00841F4F" w:rsidRPr="00A546D0" w:rsidRDefault="00841F4F" w:rsidP="00BF0078">
      <w:pPr>
        <w:suppressAutoHyphens w:val="0"/>
        <w:autoSpaceDN/>
        <w:spacing w:after="200" w:line="276" w:lineRule="auto"/>
        <w:jc w:val="both"/>
        <w:textAlignment w:val="auto"/>
        <w:rPr>
          <w:rFonts w:cs="Arial"/>
          <w:sz w:val="20"/>
          <w:szCs w:val="18"/>
          <w:lang w:val="es-ES"/>
        </w:rPr>
      </w:pPr>
      <w:r w:rsidRPr="00A546D0">
        <w:rPr>
          <w:rFonts w:cs="Arial"/>
          <w:sz w:val="20"/>
          <w:szCs w:val="18"/>
          <w:lang w:val="es-ES"/>
        </w:rPr>
        <w:t>La Unión Europea (UE) promueve y mantiene el diálogo sobre la protección social y las políticas de empleo inclusivas con un número cada vez mayor de países asociados. Este esfuerzo ha sido confirmado en la Comunicación de la Comisión Europea (CE) COM (2016) 740 final - "</w:t>
      </w:r>
      <w:r w:rsidRPr="00A546D0">
        <w:rPr>
          <w:rFonts w:cs="Arial"/>
          <w:i/>
          <w:sz w:val="20"/>
          <w:szCs w:val="18"/>
          <w:lang w:val="es-ES"/>
        </w:rPr>
        <w:t>Propuesta para un nuevo Consenso Europeo sobre el Desarrollo Nuestro Mundo, nuestra Dignidad, nuestro Futuro</w:t>
      </w:r>
      <w:r w:rsidRPr="00A546D0">
        <w:rPr>
          <w:rFonts w:cs="Arial"/>
          <w:sz w:val="20"/>
          <w:szCs w:val="18"/>
          <w:lang w:val="es-ES"/>
        </w:rPr>
        <w:t>". Un número significativo de actividades de cooperación en diferentes países relacionadas con estos campos se financian con instrumentos geográficos o temáticos. Sin embargo, se ha observado una brecha en la cooperación de la UE con terceros países con respecto a la prestación de apoyo a corto plazo y a la cooperación entre iguales para promover el desarrollo de la protección social.</w:t>
      </w:r>
    </w:p>
    <w:p w14:paraId="1847CB27" w14:textId="77777777" w:rsidR="00841F4F" w:rsidRPr="00A546D0" w:rsidRDefault="00841F4F" w:rsidP="00BF0078">
      <w:pPr>
        <w:suppressAutoHyphens w:val="0"/>
        <w:autoSpaceDN/>
        <w:spacing w:after="200" w:line="276" w:lineRule="auto"/>
        <w:jc w:val="both"/>
        <w:textAlignment w:val="auto"/>
        <w:rPr>
          <w:rFonts w:cs="Arial"/>
          <w:sz w:val="20"/>
          <w:szCs w:val="18"/>
          <w:lang w:val="es-ES"/>
        </w:rPr>
      </w:pPr>
      <w:r w:rsidRPr="00A546D0">
        <w:rPr>
          <w:rFonts w:cs="Arial"/>
          <w:sz w:val="20"/>
          <w:szCs w:val="18"/>
          <w:lang w:val="es-ES"/>
        </w:rPr>
        <w:t xml:space="preserve">SOCIEUX+ es una instalación de asistencia técnica establecida y cofinanciada por la UE (a través de la Dirección de Desarrollo y Cooperación de la CE - </w:t>
      </w:r>
      <w:proofErr w:type="spellStart"/>
      <w:r w:rsidRPr="00A546D0">
        <w:rPr>
          <w:rFonts w:cs="Arial"/>
          <w:i/>
          <w:sz w:val="20"/>
          <w:szCs w:val="18"/>
          <w:lang w:val="es-ES"/>
        </w:rPr>
        <w:t>EuropeAid</w:t>
      </w:r>
      <w:proofErr w:type="spellEnd"/>
      <w:r w:rsidRPr="00A546D0">
        <w:rPr>
          <w:rFonts w:cs="Arial"/>
          <w:sz w:val="20"/>
          <w:szCs w:val="18"/>
          <w:lang w:val="es-ES"/>
        </w:rPr>
        <w:t xml:space="preserve">), Francia, España y Bélgica y ejecutado por una asociación compuesta por cuatro socios: </w:t>
      </w:r>
      <w:proofErr w:type="spellStart"/>
      <w:r w:rsidRPr="00A546D0">
        <w:rPr>
          <w:rFonts w:cs="Arial"/>
          <w:i/>
          <w:sz w:val="20"/>
          <w:szCs w:val="18"/>
          <w:lang w:val="es-ES"/>
        </w:rPr>
        <w:t>Expertise</w:t>
      </w:r>
      <w:proofErr w:type="spellEnd"/>
      <w:r w:rsidRPr="00A546D0">
        <w:rPr>
          <w:rFonts w:cs="Arial"/>
          <w:i/>
          <w:sz w:val="20"/>
          <w:szCs w:val="18"/>
          <w:lang w:val="es-ES"/>
        </w:rPr>
        <w:t xml:space="preserve"> France</w:t>
      </w:r>
      <w:r w:rsidRPr="00A546D0">
        <w:rPr>
          <w:rFonts w:cs="Arial"/>
          <w:sz w:val="20"/>
          <w:szCs w:val="18"/>
          <w:lang w:val="es-ES"/>
        </w:rPr>
        <w:t xml:space="preserve">, líder de la asociación de implantación, de la </w:t>
      </w:r>
      <w:r w:rsidRPr="00A546D0">
        <w:rPr>
          <w:rFonts w:cs="Arial"/>
          <w:i/>
          <w:sz w:val="20"/>
          <w:szCs w:val="18"/>
          <w:lang w:val="es-ES"/>
        </w:rPr>
        <w:t>Fundación Internacional y para la Iberoamérica de Administración y Políticas Públicas</w:t>
      </w:r>
      <w:r w:rsidRPr="00A546D0">
        <w:rPr>
          <w:rFonts w:cs="Arial"/>
          <w:sz w:val="20"/>
          <w:szCs w:val="18"/>
          <w:lang w:val="es-ES"/>
        </w:rPr>
        <w:t xml:space="preserve"> (FIIAPP), de la </w:t>
      </w:r>
      <w:r w:rsidRPr="00A546D0">
        <w:rPr>
          <w:rFonts w:cs="Arial"/>
          <w:i/>
          <w:sz w:val="20"/>
          <w:szCs w:val="18"/>
          <w:lang w:val="es-ES"/>
        </w:rPr>
        <w:t>Cooperación Belga Internacional en Protección Social</w:t>
      </w:r>
      <w:r w:rsidRPr="00A546D0">
        <w:rPr>
          <w:rFonts w:cs="Arial"/>
          <w:sz w:val="20"/>
          <w:szCs w:val="18"/>
          <w:lang w:val="es-ES"/>
        </w:rPr>
        <w:t xml:space="preserve"> (BELINCOSOC) y de la </w:t>
      </w:r>
      <w:r w:rsidRPr="00A546D0">
        <w:rPr>
          <w:rFonts w:cs="Arial"/>
          <w:i/>
          <w:sz w:val="20"/>
          <w:szCs w:val="18"/>
          <w:lang w:val="es-ES"/>
        </w:rPr>
        <w:t>Cooperación Técnica de Bélgica</w:t>
      </w:r>
      <w:r w:rsidRPr="00A546D0">
        <w:rPr>
          <w:rFonts w:cs="Arial"/>
          <w:sz w:val="20"/>
          <w:szCs w:val="18"/>
          <w:lang w:val="es-ES"/>
        </w:rPr>
        <w:t xml:space="preserve"> (BTC).</w:t>
      </w:r>
    </w:p>
    <w:p w14:paraId="3A1A3296" w14:textId="53DFB249" w:rsidR="00841F4F" w:rsidRPr="00A546D0" w:rsidRDefault="00841F4F" w:rsidP="00BF0078">
      <w:pPr>
        <w:suppressAutoHyphens w:val="0"/>
        <w:autoSpaceDN/>
        <w:spacing w:after="200" w:line="276" w:lineRule="auto"/>
        <w:jc w:val="both"/>
        <w:textAlignment w:val="auto"/>
        <w:rPr>
          <w:rFonts w:cs="Arial"/>
          <w:sz w:val="20"/>
          <w:szCs w:val="18"/>
          <w:lang w:val="es-ES"/>
        </w:rPr>
      </w:pPr>
      <w:r w:rsidRPr="00A546D0">
        <w:rPr>
          <w:rFonts w:cs="Arial"/>
          <w:sz w:val="20"/>
          <w:szCs w:val="18"/>
          <w:lang w:val="es-ES"/>
        </w:rPr>
        <w:t>Su objetivo general es ampliar y mejorar el acceso a mejores oportunidades de empleo y sistemas de protección social inclusivos en los países socios.</w:t>
      </w:r>
      <w:r w:rsidR="00725406" w:rsidRPr="00A546D0">
        <w:rPr>
          <w:rFonts w:cs="Arial"/>
          <w:sz w:val="20"/>
          <w:szCs w:val="18"/>
          <w:lang w:val="es-ES"/>
        </w:rPr>
        <w:t xml:space="preserve"> </w:t>
      </w:r>
      <w:r w:rsidRPr="00A546D0">
        <w:rPr>
          <w:rFonts w:cs="Arial"/>
          <w:sz w:val="20"/>
          <w:szCs w:val="18"/>
          <w:lang w:val="es-ES"/>
        </w:rPr>
        <w:t>El objetivo específico consiste en aumentar la capacidad de los países asociados para diseñar, gestionar y supervisar mejor las estrategias de empleo inclusivas, eficaces y sostenibles y los sistemas de protección social mediante la asistencia técnica a corto plazo y el desarrollo de conocimientos.</w:t>
      </w:r>
    </w:p>
    <w:p w14:paraId="76391333" w14:textId="46D75A97" w:rsidR="00841F4F" w:rsidRPr="00A546D0" w:rsidRDefault="00841F4F" w:rsidP="00BF0078">
      <w:pPr>
        <w:suppressAutoHyphens w:val="0"/>
        <w:autoSpaceDN/>
        <w:spacing w:after="0"/>
        <w:jc w:val="both"/>
        <w:textAlignment w:val="auto"/>
        <w:rPr>
          <w:rFonts w:cs="Arial"/>
          <w:sz w:val="20"/>
          <w:szCs w:val="18"/>
          <w:lang w:val="es-ES"/>
        </w:rPr>
      </w:pPr>
      <w:r w:rsidRPr="00A546D0">
        <w:rPr>
          <w:rFonts w:cs="Arial"/>
          <w:sz w:val="20"/>
          <w:szCs w:val="18"/>
          <w:lang w:val="es-ES"/>
        </w:rPr>
        <w:t>SOCIEUX+ apoya los esfuerzos de los países socios de la UE en la reforma, el desarrollo y la ampliación de sus sistemas de protección social y el fortalecimiento de las políticas laborales y de empleo. El objetivo de la Facilidad es mejorar la capacidad de los países asociados para diseñar, gestionar y supervisar mejor las estrategias de empleo inclusivas, eficaces y sostenibles y los sistemas de protección social a través de la asistencia técnica a corto plazo y el desarrollo del conocimiento. SOCIEUX +:</w:t>
      </w:r>
    </w:p>
    <w:p w14:paraId="06A27687" w14:textId="77777777" w:rsidR="00841F4F" w:rsidRPr="00A546D0" w:rsidRDefault="00841F4F" w:rsidP="00BF0078">
      <w:pPr>
        <w:suppressAutoHyphens w:val="0"/>
        <w:autoSpaceDN/>
        <w:spacing w:after="0"/>
        <w:jc w:val="both"/>
        <w:textAlignment w:val="auto"/>
        <w:rPr>
          <w:rFonts w:cs="Arial"/>
          <w:sz w:val="20"/>
          <w:szCs w:val="18"/>
          <w:lang w:val="es-ES"/>
        </w:rPr>
      </w:pPr>
      <w:r w:rsidRPr="00A546D0">
        <w:rPr>
          <w:rFonts w:cs="Arial"/>
          <w:sz w:val="20"/>
          <w:szCs w:val="18"/>
          <w:lang w:val="es-ES"/>
        </w:rPr>
        <w:t>• Reconoce el impacto de la protección social y el empleo en la reducción de la pobreza y la vulnerabilidad;</w:t>
      </w:r>
    </w:p>
    <w:p w14:paraId="21A9DB35" w14:textId="77777777" w:rsidR="00841F4F" w:rsidRPr="00A546D0" w:rsidRDefault="00841F4F" w:rsidP="00BF0078">
      <w:pPr>
        <w:suppressAutoHyphens w:val="0"/>
        <w:autoSpaceDN/>
        <w:spacing w:after="0"/>
        <w:jc w:val="both"/>
        <w:textAlignment w:val="auto"/>
        <w:rPr>
          <w:rFonts w:cs="Arial"/>
          <w:sz w:val="20"/>
          <w:szCs w:val="18"/>
          <w:lang w:val="es-ES"/>
        </w:rPr>
      </w:pPr>
      <w:r w:rsidRPr="00A546D0">
        <w:rPr>
          <w:rFonts w:cs="Arial"/>
          <w:sz w:val="20"/>
          <w:szCs w:val="18"/>
          <w:lang w:val="es-ES"/>
        </w:rPr>
        <w:t xml:space="preserve">• Apoya los esfuerzos de los gobiernos asociados en la promoción de sistemas sociales y de </w:t>
      </w:r>
      <w:proofErr w:type="gramStart"/>
      <w:r w:rsidRPr="00A546D0">
        <w:rPr>
          <w:rFonts w:cs="Arial"/>
          <w:sz w:val="20"/>
          <w:szCs w:val="18"/>
          <w:lang w:val="es-ES"/>
        </w:rPr>
        <w:t>protección social inclusivos y sostenibles</w:t>
      </w:r>
      <w:proofErr w:type="gramEnd"/>
      <w:r w:rsidRPr="00A546D0">
        <w:rPr>
          <w:rFonts w:cs="Arial"/>
          <w:sz w:val="20"/>
          <w:szCs w:val="18"/>
          <w:lang w:val="es-ES"/>
        </w:rPr>
        <w:t>;</w:t>
      </w:r>
    </w:p>
    <w:p w14:paraId="0C4B42A5" w14:textId="77777777" w:rsidR="00841F4F" w:rsidRPr="00A546D0" w:rsidRDefault="00841F4F" w:rsidP="00BF0078">
      <w:pPr>
        <w:suppressAutoHyphens w:val="0"/>
        <w:autoSpaceDN/>
        <w:spacing w:after="200" w:line="276" w:lineRule="auto"/>
        <w:jc w:val="both"/>
        <w:textAlignment w:val="auto"/>
        <w:rPr>
          <w:rFonts w:cs="Arial"/>
          <w:sz w:val="20"/>
          <w:szCs w:val="18"/>
          <w:lang w:val="es-ES"/>
        </w:rPr>
      </w:pPr>
      <w:r w:rsidRPr="00A546D0">
        <w:rPr>
          <w:rFonts w:cs="Arial"/>
          <w:sz w:val="20"/>
          <w:szCs w:val="18"/>
          <w:lang w:val="es-ES"/>
        </w:rPr>
        <w:t>• Complementa los esfuerzos realizados a través de otras iniciativas de la Unión Europea.</w:t>
      </w:r>
    </w:p>
    <w:p w14:paraId="3E4864DF" w14:textId="77777777" w:rsidR="00841F4F" w:rsidRPr="00A546D0" w:rsidRDefault="00841F4F" w:rsidP="00BF0078">
      <w:pPr>
        <w:suppressAutoHyphens w:val="0"/>
        <w:autoSpaceDN/>
        <w:spacing w:after="200" w:line="276" w:lineRule="auto"/>
        <w:jc w:val="both"/>
        <w:textAlignment w:val="auto"/>
        <w:rPr>
          <w:rFonts w:cs="Arial"/>
          <w:sz w:val="20"/>
          <w:szCs w:val="18"/>
          <w:lang w:val="es-ES"/>
        </w:rPr>
      </w:pPr>
      <w:r w:rsidRPr="00A546D0">
        <w:rPr>
          <w:rFonts w:cs="Arial"/>
          <w:sz w:val="20"/>
          <w:szCs w:val="18"/>
          <w:lang w:val="es-ES"/>
        </w:rPr>
        <w:t xml:space="preserve">SOCIEUX+ facilita rápidamente la experiencia europea con costes de transacción mínimos para las instituciones asociadas. Se basa en la experiencia de los organismos públicos o mandatarios, las organizaciones no gubernamentales y las organizaciones pertinentes de la sociedad civil de los Estados miembros de la UE y de los organismos especializados internacionales. También puede apoyar la cooperación Sur-Sur y triangular mediante la movilización de profesionales de los países asociados. </w:t>
      </w:r>
    </w:p>
    <w:p w14:paraId="49A43878" w14:textId="2F76DE50" w:rsidR="00841F4F" w:rsidRPr="00A546D0" w:rsidRDefault="00841F4F" w:rsidP="00841F4F">
      <w:pPr>
        <w:pStyle w:val="NormalWeb"/>
        <w:spacing w:before="0" w:beforeAutospacing="0" w:after="120" w:afterAutospacing="0"/>
        <w:jc w:val="both"/>
        <w:rPr>
          <w:rFonts w:ascii="Verdana" w:hAnsi="Verdana"/>
          <w:sz w:val="20"/>
          <w:szCs w:val="18"/>
          <w:lang w:val="es-ES"/>
        </w:rPr>
      </w:pPr>
      <w:r w:rsidRPr="00A546D0">
        <w:rPr>
          <w:rFonts w:ascii="Verdana" w:hAnsi="Verdana" w:cs="Arial"/>
          <w:sz w:val="20"/>
          <w:szCs w:val="18"/>
          <w:lang w:val="es-ES"/>
        </w:rPr>
        <w:t>SOCIEUX+ está en funcionamiento desde septiembre de 2016. La Facilidad es una ampliación de SOCIEUX - Protección Social de la Unión Europea Experiencia en Cooperación al Desarrollo -, que se estableció en 2013</w:t>
      </w:r>
      <w:r w:rsidR="00725406" w:rsidRPr="00A546D0">
        <w:rPr>
          <w:rFonts w:ascii="Verdana" w:hAnsi="Verdana" w:cs="Arial"/>
          <w:sz w:val="20"/>
          <w:szCs w:val="18"/>
          <w:lang w:val="es-ES"/>
        </w:rPr>
        <w:t xml:space="preserve"> y se incorporó progresivamente</w:t>
      </w:r>
    </w:p>
    <w:p w14:paraId="7E411D99" w14:textId="02D8032F" w:rsidR="003A55B0" w:rsidRPr="00A546D0" w:rsidRDefault="007F68A3" w:rsidP="00C96ABC">
      <w:pPr>
        <w:pStyle w:val="Titre1"/>
        <w:numPr>
          <w:ilvl w:val="0"/>
          <w:numId w:val="8"/>
        </w:numPr>
        <w:spacing w:after="240"/>
        <w:rPr>
          <w:lang w:val="es-ES"/>
        </w:rPr>
      </w:pPr>
      <w:r w:rsidRPr="00A546D0">
        <w:rPr>
          <w:lang w:val="es-ES"/>
        </w:rPr>
        <w:lastRenderedPageBreak/>
        <w:t xml:space="preserve">descripcion de la accion </w:t>
      </w:r>
    </w:p>
    <w:p w14:paraId="786D5532" w14:textId="1FC28711" w:rsidR="006E3E50" w:rsidRPr="00FB7DB7" w:rsidRDefault="006E3E50" w:rsidP="00AD0269">
      <w:pPr>
        <w:jc w:val="both"/>
        <w:rPr>
          <w:sz w:val="20"/>
          <w:lang w:val="es-CO"/>
        </w:rPr>
      </w:pPr>
      <w:r w:rsidRPr="00FB7DB7">
        <w:rPr>
          <w:sz w:val="20"/>
          <w:lang w:val="es-CO"/>
        </w:rPr>
        <w:t xml:space="preserve">La seguridad social en México está a cargo de entidades o dependencias públicas federales o locales. El sistema es fragmentado en varias instituciones (más de 1000) que coexisten entre sí, pero que no operan de una manera integrada. </w:t>
      </w:r>
    </w:p>
    <w:p w14:paraId="156A4E49" w14:textId="04C46B40" w:rsidR="006E3E50" w:rsidRPr="00FB7DB7" w:rsidRDefault="006E3E50" w:rsidP="00AD0269">
      <w:pPr>
        <w:jc w:val="both"/>
        <w:rPr>
          <w:sz w:val="20"/>
          <w:lang w:val="es-CO"/>
        </w:rPr>
      </w:pPr>
      <w:r w:rsidRPr="00FB7DB7">
        <w:rPr>
          <w:sz w:val="20"/>
          <w:lang w:val="es-CO"/>
        </w:rPr>
        <w:t xml:space="preserve">En los sistemas de pensiones las presiones financieras, el envejecimiento de la población y las dinámicas socioeconómicas han hecho impostergable que éstos se reformen y evolucionen para atender a un creciente número de población jubilada. Los fondos de pensiones de los Estados son en su mayoría de “beneficio definido” y otorgan pensiones por jubilación, vejez, invalidez y fallecimiento, entre otras prestaciones. En la actualidad, gran parte de las entidades federativas mantienen este tipo de esquemas no viables financieramente. </w:t>
      </w:r>
    </w:p>
    <w:p w14:paraId="2A4A0862" w14:textId="77777777" w:rsidR="006E3E50" w:rsidRPr="00FB7DB7" w:rsidRDefault="006E3E50" w:rsidP="00AD0269">
      <w:pPr>
        <w:jc w:val="both"/>
        <w:rPr>
          <w:sz w:val="20"/>
          <w:lang w:val="es-CO"/>
        </w:rPr>
      </w:pPr>
      <w:r w:rsidRPr="00FB7DB7">
        <w:rPr>
          <w:sz w:val="20"/>
          <w:lang w:val="es-CO"/>
        </w:rPr>
        <w:t>Para buscar soluciones a lo anterior, ISSEG inició trabajando con SOCIEUX en el marco de las Acciones 2014-25 y 2015-24 (2015/2017), que tuvieron como dinámica inicial el analizar la situación sectorial e ir generando recomendaciones para la atención de las problemáticas detectadas. Como resultado de las misiones, entre otras conclusiones, se estableció un órgano de coordinación y de compartición de informaciones: la Organización Nacional de los Institutos de Seguridad Social (ONIESS). En dicha organización participarían por lo menos 22 Institutos estatales de pensiones de todo México. Esta instancia serviría para intercambiar información y buenas prácticas, mejorar la armonización del diseño de los distintos regímenes y proceder a una más completa coordinación e interrelación de los mismos.</w:t>
      </w:r>
    </w:p>
    <w:p w14:paraId="71290085" w14:textId="1C25FDFF" w:rsidR="00645A75" w:rsidRPr="00FB7DB7" w:rsidRDefault="00645A75" w:rsidP="00645A75">
      <w:pPr>
        <w:spacing w:after="240"/>
        <w:jc w:val="both"/>
        <w:rPr>
          <w:color w:val="000000" w:themeColor="text1"/>
          <w:sz w:val="20"/>
          <w:lang w:val="es-CO"/>
        </w:rPr>
      </w:pPr>
      <w:r w:rsidRPr="00FB7DB7">
        <w:rPr>
          <w:color w:val="000000" w:themeColor="text1"/>
          <w:sz w:val="20"/>
          <w:lang w:val="es-CO"/>
        </w:rPr>
        <w:t xml:space="preserve">Actividad 1 </w:t>
      </w:r>
      <w:r w:rsidR="00FB7DB7" w:rsidRPr="00FB7DB7">
        <w:rPr>
          <w:color w:val="000000" w:themeColor="text1"/>
          <w:sz w:val="20"/>
          <w:lang w:val="es-CO"/>
        </w:rPr>
        <w:t xml:space="preserve">(concluida) </w:t>
      </w:r>
      <w:r w:rsidRPr="00FB7DB7">
        <w:rPr>
          <w:color w:val="000000" w:themeColor="text1"/>
          <w:sz w:val="20"/>
          <w:lang w:val="es-CO"/>
        </w:rPr>
        <w:t>– Identificación y planeación de los recursos de la ONIESS y sus órganos de gobierno (Asamblea, la Comisión Permanente y el Secretariado Técnico)</w:t>
      </w:r>
    </w:p>
    <w:p w14:paraId="1FFC921A" w14:textId="774CEA26" w:rsidR="00487FA0" w:rsidRPr="00FB7DB7" w:rsidRDefault="00645A75" w:rsidP="00645A75">
      <w:pPr>
        <w:spacing w:after="240"/>
        <w:jc w:val="both"/>
        <w:rPr>
          <w:sz w:val="20"/>
          <w:lang w:val="es-CO"/>
        </w:rPr>
      </w:pPr>
      <w:r w:rsidRPr="00FB7DB7">
        <w:rPr>
          <w:color w:val="000000" w:themeColor="text1"/>
          <w:sz w:val="20"/>
          <w:lang w:val="es-CO"/>
        </w:rPr>
        <w:t xml:space="preserve">Actividad 2 </w:t>
      </w:r>
      <w:r w:rsidR="00FB7DB7" w:rsidRPr="00FB7DB7">
        <w:rPr>
          <w:color w:val="000000" w:themeColor="text1"/>
          <w:sz w:val="20"/>
          <w:lang w:val="es-CO"/>
        </w:rPr>
        <w:t xml:space="preserve">(concluida) </w:t>
      </w:r>
      <w:r w:rsidRPr="00FB7DB7">
        <w:rPr>
          <w:color w:val="000000" w:themeColor="text1"/>
          <w:sz w:val="20"/>
          <w:lang w:val="es-CO"/>
        </w:rPr>
        <w:t>- Estructuración y puesta en marcha de la ONIESS y sus órganos de gobierno (Asamblea, la Comisión Permanente y el Secretariado Técnico)</w:t>
      </w:r>
    </w:p>
    <w:p w14:paraId="068679A2" w14:textId="77777777" w:rsidR="00645A75" w:rsidRPr="00FB7DB7" w:rsidRDefault="00645A75" w:rsidP="00FB7DB7">
      <w:pPr>
        <w:jc w:val="both"/>
        <w:rPr>
          <w:sz w:val="20"/>
          <w:lang w:val="es-CO"/>
        </w:rPr>
      </w:pPr>
      <w:r w:rsidRPr="00FB7DB7">
        <w:rPr>
          <w:sz w:val="20"/>
          <w:lang w:val="es-CO"/>
        </w:rPr>
        <w:t>La Actividad 3 aborda el segundo objetivo definido durante la Conferencia de Campeche, a saber, el desarrollo de una plataforma digital para favorecer el intercambio de datos e información sobre la seguridad social y los sistemas estatales respectivos, entre los miembros de ONIESS. Los expertos deberán considerar los requisitos estratégicos (de contenido), técnicos y tecnológicos, para preparar los términos de referencia de la configuración de una plataforma digital, que luego ONIESS estará en condiciones de implementar con el apoyo de un proveedor de servicios IT.</w:t>
      </w:r>
    </w:p>
    <w:p w14:paraId="21704EB7" w14:textId="77777777" w:rsidR="00645A75" w:rsidRPr="00AD0269" w:rsidRDefault="00645A75" w:rsidP="00AD0269">
      <w:pPr>
        <w:jc w:val="both"/>
        <w:rPr>
          <w:szCs w:val="18"/>
          <w:lang w:val="es-CO"/>
        </w:rPr>
      </w:pPr>
    </w:p>
    <w:p w14:paraId="66A8A621" w14:textId="54756333" w:rsidR="003A55B0" w:rsidRPr="00A546D0" w:rsidRDefault="004730A1" w:rsidP="0051792C">
      <w:pPr>
        <w:pStyle w:val="Titre2"/>
        <w:spacing w:line="240" w:lineRule="auto"/>
        <w:rPr>
          <w:lang w:val="es-ES"/>
        </w:rPr>
      </w:pPr>
      <w:r w:rsidRPr="00A546D0">
        <w:rPr>
          <w:lang w:val="es-ES"/>
        </w:rPr>
        <w:t xml:space="preserve">Objetivo general </w:t>
      </w:r>
    </w:p>
    <w:p w14:paraId="231B9F2B" w14:textId="5CBFA29F" w:rsidR="00AD0269" w:rsidRDefault="004730A1" w:rsidP="0051792C">
      <w:pPr>
        <w:rPr>
          <w:szCs w:val="18"/>
          <w:lang w:val="es-ES"/>
        </w:rPr>
      </w:pPr>
      <w:r w:rsidRPr="00AD0269">
        <w:rPr>
          <w:szCs w:val="18"/>
          <w:lang w:val="es-ES"/>
        </w:rPr>
        <w:t>Poner en marcha la ONIESS y sus órganos de gobierno (Asamblea, la Comisión Permanente y el Secretariado Técnico)</w:t>
      </w:r>
    </w:p>
    <w:p w14:paraId="0C0E1583" w14:textId="77777777" w:rsidR="00FB7DB7" w:rsidRPr="00AD0269" w:rsidRDefault="00FB7DB7" w:rsidP="0051792C">
      <w:pPr>
        <w:rPr>
          <w:szCs w:val="18"/>
          <w:lang w:val="es-ES"/>
        </w:rPr>
      </w:pPr>
    </w:p>
    <w:p w14:paraId="7E7770D2" w14:textId="69FA3CB5" w:rsidR="003A55B0" w:rsidRPr="00A546D0" w:rsidRDefault="004730A1" w:rsidP="0051792C">
      <w:pPr>
        <w:pStyle w:val="Titre2"/>
        <w:spacing w:line="240" w:lineRule="auto"/>
        <w:rPr>
          <w:lang w:val="es-ES"/>
        </w:rPr>
      </w:pPr>
      <w:r w:rsidRPr="00A546D0">
        <w:rPr>
          <w:lang w:val="es-ES"/>
        </w:rPr>
        <w:t>Objetivo especifico</w:t>
      </w:r>
    </w:p>
    <w:p w14:paraId="75B6076A" w14:textId="3ECEA07A" w:rsidR="00AD0269" w:rsidRDefault="004730A1" w:rsidP="0051792C">
      <w:pPr>
        <w:rPr>
          <w:szCs w:val="18"/>
          <w:lang w:val="es-ES"/>
        </w:rPr>
      </w:pPr>
      <w:r w:rsidRPr="00AD0269">
        <w:rPr>
          <w:szCs w:val="18"/>
          <w:lang w:val="es-ES"/>
        </w:rPr>
        <w:t>Definir un modelo de cooperación técnica e institucional para la ONIESS</w:t>
      </w:r>
    </w:p>
    <w:p w14:paraId="135C0128" w14:textId="77777777" w:rsidR="00FB7DB7" w:rsidRPr="00AD0269" w:rsidRDefault="00FB7DB7" w:rsidP="0051792C">
      <w:pPr>
        <w:rPr>
          <w:szCs w:val="18"/>
          <w:lang w:val="es-ES"/>
        </w:rPr>
      </w:pPr>
    </w:p>
    <w:p w14:paraId="3B6A6A99" w14:textId="5E8EEED2" w:rsidR="003A55B0" w:rsidRPr="00A546D0" w:rsidRDefault="007F6328" w:rsidP="0051792C">
      <w:pPr>
        <w:pStyle w:val="Titre2"/>
        <w:spacing w:line="240" w:lineRule="auto"/>
        <w:rPr>
          <w:lang w:val="es-ES"/>
        </w:rPr>
      </w:pPr>
      <w:r w:rsidRPr="00A546D0">
        <w:rPr>
          <w:lang w:val="es-ES"/>
        </w:rPr>
        <w:t xml:space="preserve">Resultados esperados </w:t>
      </w:r>
    </w:p>
    <w:p w14:paraId="485747EE" w14:textId="3DDFECE6" w:rsidR="00FB7DB7" w:rsidRPr="00FB7DB7" w:rsidRDefault="006E3E50" w:rsidP="00782FCD">
      <w:pPr>
        <w:jc w:val="both"/>
        <w:rPr>
          <w:szCs w:val="18"/>
          <w:lang w:val="es-CO"/>
        </w:rPr>
      </w:pPr>
      <w:r w:rsidRPr="00AD0269">
        <w:rPr>
          <w:szCs w:val="18"/>
          <w:lang w:val="es-CO"/>
        </w:rPr>
        <w:t>Un primer borrador de sistema indicadores de seguridad social en México y una metodología para desarrollarlo están disponibles.</w:t>
      </w:r>
    </w:p>
    <w:p w14:paraId="62978681" w14:textId="02F7BD33" w:rsidR="004F060B" w:rsidRPr="00A546D0" w:rsidRDefault="009F3AC3" w:rsidP="00C96ABC">
      <w:pPr>
        <w:pStyle w:val="Titre1"/>
        <w:numPr>
          <w:ilvl w:val="0"/>
          <w:numId w:val="7"/>
        </w:numPr>
        <w:spacing w:line="240" w:lineRule="auto"/>
        <w:rPr>
          <w:lang w:val="es-ES"/>
        </w:rPr>
      </w:pPr>
      <w:r w:rsidRPr="00A546D0">
        <w:rPr>
          <w:lang w:val="es-ES"/>
        </w:rPr>
        <w:t>Mision del experto</w:t>
      </w:r>
    </w:p>
    <w:p w14:paraId="4CD10890" w14:textId="77777777" w:rsidR="00B60F46" w:rsidRDefault="00B60F46" w:rsidP="00B60F46">
      <w:pPr>
        <w:pStyle w:val="Titre3"/>
        <w:ind w:left="0" w:firstLine="0"/>
        <w:rPr>
          <w:lang w:val="es-ES"/>
        </w:rPr>
      </w:pPr>
    </w:p>
    <w:p w14:paraId="3BDD05FF" w14:textId="122A96F2" w:rsidR="003A55B0" w:rsidRPr="00A546D0" w:rsidRDefault="00BA7493" w:rsidP="00B60F46">
      <w:pPr>
        <w:pStyle w:val="Titre3"/>
        <w:ind w:left="0" w:firstLine="0"/>
        <w:rPr>
          <w:lang w:val="es-ES"/>
        </w:rPr>
      </w:pPr>
      <w:r w:rsidRPr="00A546D0">
        <w:rPr>
          <w:lang w:val="es-ES"/>
        </w:rPr>
        <w:t>Numero de expertos movilizados y volumen de trabajo</w:t>
      </w:r>
    </w:p>
    <w:p w14:paraId="58BD9B96" w14:textId="77777777" w:rsidR="00763C3E" w:rsidRPr="00B60F46" w:rsidRDefault="009F3AC3" w:rsidP="00C96ABC">
      <w:pPr>
        <w:pStyle w:val="Paragraphedeliste"/>
        <w:numPr>
          <w:ilvl w:val="0"/>
          <w:numId w:val="9"/>
        </w:numPr>
        <w:spacing w:after="60"/>
        <w:ind w:left="357" w:hanging="357"/>
        <w:contextualSpacing w:val="0"/>
        <w:jc w:val="both"/>
        <w:rPr>
          <w:sz w:val="20"/>
          <w:lang w:val="es-ES"/>
        </w:rPr>
      </w:pPr>
      <w:r w:rsidRPr="00B60F46">
        <w:rPr>
          <w:sz w:val="20"/>
          <w:lang w:val="es-ES"/>
        </w:rPr>
        <w:t xml:space="preserve">SOCIEUX+ movilizará a </w:t>
      </w:r>
      <w:r w:rsidR="00BA7493" w:rsidRPr="00B60F46">
        <w:rPr>
          <w:sz w:val="20"/>
          <w:lang w:val="es-ES"/>
        </w:rPr>
        <w:t>2</w:t>
      </w:r>
      <w:r w:rsidRPr="00B60F46">
        <w:rPr>
          <w:sz w:val="20"/>
          <w:lang w:val="es-ES"/>
        </w:rPr>
        <w:t xml:space="preserve"> expertos </w:t>
      </w:r>
    </w:p>
    <w:p w14:paraId="52F4B51F" w14:textId="1910EE63" w:rsidR="00E65325" w:rsidRPr="00B60F46" w:rsidRDefault="00782FCD" w:rsidP="00C96ABC">
      <w:pPr>
        <w:pStyle w:val="Paragraphedeliste"/>
        <w:numPr>
          <w:ilvl w:val="0"/>
          <w:numId w:val="9"/>
        </w:numPr>
        <w:spacing w:after="240"/>
        <w:jc w:val="both"/>
        <w:rPr>
          <w:sz w:val="20"/>
          <w:lang w:val="es-ES"/>
        </w:rPr>
      </w:pPr>
      <w:r w:rsidRPr="00B60F46">
        <w:rPr>
          <w:sz w:val="20"/>
          <w:lang w:val="es-ES"/>
        </w:rPr>
        <w:t>16</w:t>
      </w:r>
      <w:r w:rsidR="00BA7493" w:rsidRPr="00B60F46">
        <w:rPr>
          <w:sz w:val="20"/>
          <w:lang w:val="es-ES"/>
        </w:rPr>
        <w:t xml:space="preserve"> </w:t>
      </w:r>
      <w:r w:rsidR="00A546D0" w:rsidRPr="00B60F46">
        <w:rPr>
          <w:sz w:val="20"/>
          <w:lang w:val="es-ES"/>
        </w:rPr>
        <w:t>días</w:t>
      </w:r>
      <w:r w:rsidR="00BA7493" w:rsidRPr="00B60F46">
        <w:rPr>
          <w:sz w:val="20"/>
          <w:lang w:val="es-ES"/>
        </w:rPr>
        <w:t xml:space="preserve"> de trabajo para cada uno</w:t>
      </w:r>
    </w:p>
    <w:p w14:paraId="39960F2D" w14:textId="77777777" w:rsidR="00B60F46" w:rsidRDefault="00B60F46" w:rsidP="00A23DB8">
      <w:pPr>
        <w:pStyle w:val="Titre3"/>
        <w:jc w:val="both"/>
        <w:rPr>
          <w:lang w:val="es-ES"/>
        </w:rPr>
      </w:pPr>
    </w:p>
    <w:p w14:paraId="32646423" w14:textId="25FD54A2" w:rsidR="003A55B0" w:rsidRPr="00A546D0" w:rsidRDefault="00BA7493" w:rsidP="00A23DB8">
      <w:pPr>
        <w:pStyle w:val="Titre3"/>
        <w:jc w:val="both"/>
        <w:rPr>
          <w:lang w:val="es-ES"/>
        </w:rPr>
      </w:pPr>
      <w:r w:rsidRPr="00A546D0">
        <w:rPr>
          <w:lang w:val="es-ES"/>
        </w:rPr>
        <w:t>Tareas</w:t>
      </w:r>
    </w:p>
    <w:p w14:paraId="0B37F5B1" w14:textId="77777777" w:rsidR="00643537" w:rsidRDefault="00643537" w:rsidP="00A23DB8">
      <w:pPr>
        <w:pStyle w:val="Paragraphedeliste"/>
        <w:suppressAutoHyphens w:val="0"/>
        <w:autoSpaceDE w:val="0"/>
        <w:adjustRightInd w:val="0"/>
        <w:spacing w:after="36"/>
        <w:ind w:left="720"/>
        <w:jc w:val="both"/>
        <w:textAlignment w:val="auto"/>
        <w:rPr>
          <w:rFonts w:eastAsiaTheme="minorHAnsi" w:cs="Verdana"/>
          <w:color w:val="000000"/>
          <w:lang w:val="es-ES"/>
        </w:rPr>
      </w:pPr>
    </w:p>
    <w:p w14:paraId="03CE2FD0" w14:textId="77777777" w:rsidR="00FB7DB7" w:rsidRDefault="00FB7DB7" w:rsidP="00C96ABC">
      <w:pPr>
        <w:jc w:val="both"/>
        <w:rPr>
          <w:sz w:val="20"/>
          <w:lang w:val="es-CO"/>
        </w:rPr>
      </w:pPr>
      <w:r>
        <w:rPr>
          <w:sz w:val="20"/>
          <w:lang w:val="es-CO"/>
        </w:rPr>
        <w:t>Las tareas mínimas que se esperan de los expertos incluirán:</w:t>
      </w:r>
    </w:p>
    <w:p w14:paraId="180CF629" w14:textId="77777777" w:rsidR="00FB7DB7" w:rsidRDefault="00FB7DB7" w:rsidP="00C96ABC">
      <w:pPr>
        <w:jc w:val="both"/>
        <w:rPr>
          <w:sz w:val="20"/>
          <w:lang w:val="es-CO"/>
        </w:rPr>
      </w:pPr>
      <w:r>
        <w:rPr>
          <w:sz w:val="20"/>
          <w:lang w:val="es-CO"/>
        </w:rPr>
        <w:t>- presentación de la agenda y la metodología al equipo de SOCIEUX+ durante una reunión informativa que será programada antes de la salida en misión</w:t>
      </w:r>
    </w:p>
    <w:p w14:paraId="444C5431" w14:textId="77777777" w:rsidR="00FB7DB7" w:rsidRDefault="00FB7DB7" w:rsidP="00C96ABC">
      <w:pPr>
        <w:jc w:val="both"/>
        <w:rPr>
          <w:sz w:val="20"/>
          <w:lang w:val="es-CO"/>
        </w:rPr>
      </w:pPr>
      <w:r>
        <w:rPr>
          <w:sz w:val="20"/>
          <w:lang w:val="es-CO"/>
        </w:rPr>
        <w:t>- análisis de los documentos informativos de base de la Acción (marcos jurídicos de los sistemas estatales de pensiones, resultados y entregables de la primera actividad, otros documentos desarrollados para la Secretaria técnica de ONIESS)</w:t>
      </w:r>
    </w:p>
    <w:p w14:paraId="3F46B8B6" w14:textId="77777777" w:rsidR="00FB7DB7" w:rsidRDefault="00FB7DB7" w:rsidP="00C96ABC">
      <w:pPr>
        <w:jc w:val="both"/>
        <w:rPr>
          <w:sz w:val="20"/>
          <w:lang w:val="es-CO"/>
        </w:rPr>
      </w:pPr>
      <w:r>
        <w:rPr>
          <w:sz w:val="20"/>
          <w:lang w:val="es-CO"/>
        </w:rPr>
        <w:t>- definición de términos de referencia inclusivos de aspectos técnicos y tecnológicos, que puedan ser utilizados para ONIESS por la identificación de un proveedor de servicios IT</w:t>
      </w:r>
    </w:p>
    <w:p w14:paraId="172900F3" w14:textId="77777777" w:rsidR="00FB7DB7" w:rsidRDefault="00FB7DB7" w:rsidP="00C96ABC">
      <w:pPr>
        <w:jc w:val="both"/>
        <w:rPr>
          <w:sz w:val="20"/>
          <w:lang w:val="es-CO"/>
        </w:rPr>
      </w:pPr>
      <w:r>
        <w:rPr>
          <w:sz w:val="20"/>
          <w:lang w:val="es-CO"/>
        </w:rPr>
        <w:t>- posible organización de un taller de restitución de los resultados de la misión.</w:t>
      </w:r>
    </w:p>
    <w:p w14:paraId="528FF6C4" w14:textId="77777777" w:rsidR="00FB7DB7" w:rsidRPr="00FB7DB7" w:rsidRDefault="00FB7DB7" w:rsidP="00A23DB8">
      <w:pPr>
        <w:pStyle w:val="Paragraphedeliste"/>
        <w:suppressAutoHyphens w:val="0"/>
        <w:autoSpaceDE w:val="0"/>
        <w:adjustRightInd w:val="0"/>
        <w:spacing w:after="36"/>
        <w:ind w:left="720"/>
        <w:jc w:val="both"/>
        <w:textAlignment w:val="auto"/>
        <w:rPr>
          <w:rFonts w:eastAsiaTheme="minorHAnsi" w:cs="Verdana"/>
          <w:color w:val="000000"/>
          <w:lang w:val="es-CO"/>
        </w:rPr>
      </w:pPr>
    </w:p>
    <w:p w14:paraId="2A8F7BFB" w14:textId="77777777" w:rsidR="00FB7DB7" w:rsidRDefault="00FB7DB7" w:rsidP="00A23DB8">
      <w:pPr>
        <w:pStyle w:val="Paragraphedeliste"/>
        <w:suppressAutoHyphens w:val="0"/>
        <w:autoSpaceDE w:val="0"/>
        <w:adjustRightInd w:val="0"/>
        <w:spacing w:after="36"/>
        <w:ind w:left="720"/>
        <w:jc w:val="both"/>
        <w:textAlignment w:val="auto"/>
        <w:rPr>
          <w:rFonts w:eastAsiaTheme="minorHAnsi" w:cs="Verdana"/>
          <w:color w:val="000000"/>
          <w:lang w:val="es-ES"/>
        </w:rPr>
      </w:pPr>
    </w:p>
    <w:p w14:paraId="77FA946B" w14:textId="77777777" w:rsidR="00FB7DB7" w:rsidRDefault="00FB7DB7" w:rsidP="00A23DB8">
      <w:pPr>
        <w:pStyle w:val="Paragraphedeliste"/>
        <w:suppressAutoHyphens w:val="0"/>
        <w:autoSpaceDE w:val="0"/>
        <w:adjustRightInd w:val="0"/>
        <w:spacing w:after="36"/>
        <w:ind w:left="720"/>
        <w:jc w:val="both"/>
        <w:textAlignment w:val="auto"/>
        <w:rPr>
          <w:rFonts w:eastAsiaTheme="minorHAnsi" w:cs="Verdana"/>
          <w:color w:val="000000"/>
          <w:lang w:val="es-ES"/>
        </w:rPr>
      </w:pPr>
    </w:p>
    <w:p w14:paraId="631CB731" w14:textId="77777777" w:rsidR="00FB7DB7" w:rsidRPr="00A546D0" w:rsidRDefault="00FB7DB7" w:rsidP="00A23DB8">
      <w:pPr>
        <w:pStyle w:val="Paragraphedeliste"/>
        <w:suppressAutoHyphens w:val="0"/>
        <w:autoSpaceDE w:val="0"/>
        <w:adjustRightInd w:val="0"/>
        <w:spacing w:after="36"/>
        <w:ind w:left="720"/>
        <w:jc w:val="both"/>
        <w:textAlignment w:val="auto"/>
        <w:rPr>
          <w:rFonts w:eastAsiaTheme="minorHAnsi" w:cs="Verdana"/>
          <w:color w:val="000000"/>
          <w:lang w:val="es-ES"/>
        </w:rPr>
      </w:pPr>
    </w:p>
    <w:p w14:paraId="7F10135E" w14:textId="4E541860" w:rsidR="003A55B0" w:rsidRPr="00A546D0" w:rsidRDefault="00643537" w:rsidP="00A23DB8">
      <w:pPr>
        <w:pStyle w:val="Titre3"/>
        <w:spacing w:after="0"/>
        <w:jc w:val="both"/>
        <w:rPr>
          <w:lang w:val="es-ES"/>
        </w:rPr>
      </w:pPr>
      <w:r w:rsidRPr="00A546D0">
        <w:rPr>
          <w:lang w:val="es-ES"/>
        </w:rPr>
        <w:t>Entregables</w:t>
      </w:r>
    </w:p>
    <w:p w14:paraId="5FACC969" w14:textId="77777777" w:rsidR="00FB7DB7" w:rsidRDefault="00FB7DB7" w:rsidP="00FB7DB7">
      <w:pPr>
        <w:tabs>
          <w:tab w:val="left" w:pos="885"/>
        </w:tabs>
        <w:suppressAutoHyphens w:val="0"/>
        <w:spacing w:after="160" w:line="256" w:lineRule="auto"/>
        <w:jc w:val="both"/>
        <w:textAlignment w:val="auto"/>
        <w:rPr>
          <w:rFonts w:eastAsia="Calibri" w:cs="Arial"/>
          <w:sz w:val="20"/>
          <w:u w:val="single"/>
          <w:lang w:val="es-CO"/>
        </w:rPr>
      </w:pPr>
    </w:p>
    <w:p w14:paraId="545A375F" w14:textId="77777777" w:rsidR="00FB7DB7" w:rsidRDefault="00FB7DB7" w:rsidP="00FB7DB7">
      <w:pPr>
        <w:tabs>
          <w:tab w:val="left" w:pos="885"/>
        </w:tabs>
        <w:suppressAutoHyphens w:val="0"/>
        <w:spacing w:line="256" w:lineRule="auto"/>
        <w:rPr>
          <w:rFonts w:eastAsia="Calibri" w:cs="Arial"/>
          <w:sz w:val="20"/>
          <w:lang w:val="es-CO"/>
        </w:rPr>
      </w:pPr>
      <w:r>
        <w:rPr>
          <w:rFonts w:eastAsia="Calibri" w:cs="Arial"/>
          <w:sz w:val="20"/>
          <w:u w:val="single"/>
          <w:lang w:val="es-CO"/>
        </w:rPr>
        <w:t>Entregables intermediarios</w:t>
      </w:r>
      <w:r>
        <w:rPr>
          <w:rFonts w:eastAsia="Calibri" w:cs="Arial"/>
          <w:sz w:val="20"/>
          <w:lang w:val="es-CO"/>
        </w:rPr>
        <w:t xml:space="preserve"> (que se transmitirán a SOCIEUX+ al menos cinco días hábiles antes de cada actividad)</w:t>
      </w:r>
    </w:p>
    <w:p w14:paraId="240B0AFC" w14:textId="77777777" w:rsidR="00FB7DB7" w:rsidRDefault="00FB7DB7" w:rsidP="00C96ABC">
      <w:pPr>
        <w:pStyle w:val="Paragraphedeliste"/>
        <w:numPr>
          <w:ilvl w:val="0"/>
          <w:numId w:val="10"/>
        </w:numPr>
        <w:tabs>
          <w:tab w:val="left" w:pos="885"/>
        </w:tabs>
        <w:suppressAutoHyphens w:val="0"/>
        <w:spacing w:line="256" w:lineRule="auto"/>
        <w:textAlignment w:val="auto"/>
        <w:rPr>
          <w:rFonts w:eastAsia="Calibri" w:cs="Arial"/>
          <w:sz w:val="20"/>
          <w:lang w:val="es-ES"/>
        </w:rPr>
      </w:pPr>
      <w:r>
        <w:rPr>
          <w:rFonts w:eastAsia="Calibri" w:cs="Arial"/>
          <w:sz w:val="20"/>
          <w:lang w:val="es-ES"/>
        </w:rPr>
        <w:t>Una nota metodológica, que incluye un análisis de riesgos (máximo 3 páginas);</w:t>
      </w:r>
    </w:p>
    <w:p w14:paraId="56B1265C" w14:textId="77777777" w:rsidR="00FB7DB7" w:rsidRDefault="00FB7DB7" w:rsidP="00C96ABC">
      <w:pPr>
        <w:pStyle w:val="Paragraphedeliste"/>
        <w:numPr>
          <w:ilvl w:val="0"/>
          <w:numId w:val="10"/>
        </w:numPr>
        <w:tabs>
          <w:tab w:val="left" w:pos="885"/>
        </w:tabs>
        <w:suppressAutoHyphens w:val="0"/>
        <w:spacing w:line="256" w:lineRule="auto"/>
        <w:textAlignment w:val="auto"/>
        <w:rPr>
          <w:rFonts w:eastAsia="Calibri" w:cs="Arial"/>
          <w:sz w:val="20"/>
          <w:lang w:val="es-ES"/>
        </w:rPr>
      </w:pPr>
      <w:r>
        <w:rPr>
          <w:rFonts w:eastAsia="Calibri" w:cs="Arial"/>
          <w:sz w:val="20"/>
          <w:lang w:val="es-ES"/>
        </w:rPr>
        <w:t>Una agenda de la misión acordada con el socio (reuniones, personas involucradas).</w:t>
      </w:r>
    </w:p>
    <w:p w14:paraId="150C8627" w14:textId="77777777" w:rsidR="00C96ABC" w:rsidRDefault="00C96ABC" w:rsidP="00FB7DB7">
      <w:pPr>
        <w:tabs>
          <w:tab w:val="left" w:pos="885"/>
        </w:tabs>
        <w:suppressAutoHyphens w:val="0"/>
        <w:spacing w:line="256" w:lineRule="auto"/>
        <w:rPr>
          <w:rFonts w:eastAsia="Calibri" w:cs="Arial"/>
          <w:sz w:val="20"/>
          <w:u w:val="single"/>
          <w:lang w:val="es-CO"/>
        </w:rPr>
      </w:pPr>
    </w:p>
    <w:p w14:paraId="651975D4" w14:textId="77777777" w:rsidR="00FB7DB7" w:rsidRDefault="00FB7DB7" w:rsidP="00FB7DB7">
      <w:pPr>
        <w:tabs>
          <w:tab w:val="left" w:pos="885"/>
        </w:tabs>
        <w:suppressAutoHyphens w:val="0"/>
        <w:spacing w:line="256" w:lineRule="auto"/>
        <w:rPr>
          <w:rFonts w:eastAsia="Calibri" w:cs="Arial"/>
          <w:sz w:val="20"/>
          <w:lang w:val="es-CO"/>
        </w:rPr>
      </w:pPr>
      <w:r>
        <w:rPr>
          <w:rFonts w:eastAsia="Calibri" w:cs="Arial"/>
          <w:sz w:val="20"/>
          <w:u w:val="single"/>
          <w:lang w:val="es-CO"/>
        </w:rPr>
        <w:t>Entregables finales (que se transmitirán a SOCIEUX+ al menos diez días hábiles después de la actividad)</w:t>
      </w:r>
      <w:r>
        <w:rPr>
          <w:rFonts w:eastAsia="Calibri" w:cs="Arial"/>
          <w:sz w:val="20"/>
          <w:lang w:val="es-CO"/>
        </w:rPr>
        <w:t>:</w:t>
      </w:r>
    </w:p>
    <w:p w14:paraId="1CCA4120" w14:textId="522CA040" w:rsidR="00FB7DB7" w:rsidRDefault="00FB7DB7" w:rsidP="00C96ABC">
      <w:pPr>
        <w:pStyle w:val="Paragraphedeliste"/>
        <w:numPr>
          <w:ilvl w:val="0"/>
          <w:numId w:val="11"/>
        </w:numPr>
        <w:tabs>
          <w:tab w:val="left" w:pos="885"/>
        </w:tabs>
        <w:suppressAutoHyphens w:val="0"/>
        <w:spacing w:after="160" w:line="256" w:lineRule="auto"/>
        <w:textAlignment w:val="auto"/>
        <w:rPr>
          <w:rFonts w:eastAsia="Calibri" w:cs="Arial"/>
          <w:sz w:val="20"/>
          <w:lang w:val="es-CO"/>
        </w:rPr>
      </w:pPr>
      <w:r>
        <w:rPr>
          <w:rFonts w:eastAsia="Calibri" w:cs="Arial"/>
          <w:sz w:val="20"/>
          <w:lang w:val="es-CO"/>
        </w:rPr>
        <w:t>Los términos de referencia para la creación de una plataforma digital que favorezca el intercambio de información, datos, análisis y buenas prácticas entre los miembros de ONIESS. El documento deberá revisar todas las funciones técnicas necesarias, identificar las tipologías de información objeto del intercambio, esbozar una hoja de ruta paso a paso y definir un modelo de cálculo de costos para la implementación, el uso y el mantenimiento de la plataforma.</w:t>
      </w:r>
    </w:p>
    <w:p w14:paraId="16312CD0" w14:textId="77777777" w:rsidR="00FB7DB7" w:rsidRDefault="00FB7DB7" w:rsidP="00C96ABC">
      <w:pPr>
        <w:pStyle w:val="Paragraphedeliste"/>
        <w:numPr>
          <w:ilvl w:val="0"/>
          <w:numId w:val="11"/>
        </w:numPr>
        <w:tabs>
          <w:tab w:val="left" w:pos="885"/>
        </w:tabs>
        <w:suppressAutoHyphens w:val="0"/>
        <w:spacing w:after="160" w:line="256" w:lineRule="auto"/>
        <w:textAlignment w:val="auto"/>
        <w:rPr>
          <w:rFonts w:eastAsia="Calibri" w:cs="Arial"/>
          <w:sz w:val="20"/>
          <w:lang w:val="es-CO"/>
        </w:rPr>
      </w:pPr>
      <w:r>
        <w:rPr>
          <w:rFonts w:eastAsia="Calibri" w:cs="Arial"/>
          <w:sz w:val="20"/>
          <w:lang w:val="es-CO"/>
        </w:rPr>
        <w:t>Un informe de misión (</w:t>
      </w:r>
      <w:proofErr w:type="spellStart"/>
      <w:r>
        <w:rPr>
          <w:rFonts w:eastAsia="Calibri" w:cs="Arial"/>
          <w:sz w:val="20"/>
          <w:lang w:val="es-CO"/>
        </w:rPr>
        <w:t>ExMR</w:t>
      </w:r>
      <w:proofErr w:type="spellEnd"/>
      <w:r>
        <w:rPr>
          <w:rFonts w:eastAsia="Calibri" w:cs="Arial"/>
          <w:sz w:val="20"/>
          <w:lang w:val="es-CO"/>
        </w:rPr>
        <w:t>), común por los dos expertos.</w:t>
      </w:r>
    </w:p>
    <w:p w14:paraId="1E6B6374" w14:textId="1C8343E9" w:rsidR="00FB7DB7" w:rsidRDefault="00FB7DB7" w:rsidP="00C96ABC">
      <w:pPr>
        <w:tabs>
          <w:tab w:val="left" w:pos="885"/>
        </w:tabs>
        <w:suppressAutoHyphens w:val="0"/>
        <w:spacing w:after="160" w:line="256" w:lineRule="auto"/>
        <w:rPr>
          <w:rFonts w:eastAsia="Calibri" w:cs="Arial"/>
          <w:sz w:val="20"/>
          <w:lang w:val="es-CO"/>
        </w:rPr>
      </w:pPr>
      <w:r>
        <w:rPr>
          <w:rFonts w:eastAsia="Calibri" w:cs="Arial"/>
          <w:sz w:val="20"/>
          <w:lang w:val="es-CO"/>
        </w:rPr>
        <w:t>NB: El Experto Principal es responsable de la preparación y transmisión de los resultados de la actividad, en cooperación con el resto del equipo de expertos.</w:t>
      </w:r>
    </w:p>
    <w:p w14:paraId="72D10EE5" w14:textId="77777777" w:rsidR="00C96ABC" w:rsidRPr="00FB7DB7" w:rsidRDefault="00C96ABC" w:rsidP="00C96ABC">
      <w:pPr>
        <w:tabs>
          <w:tab w:val="left" w:pos="885"/>
        </w:tabs>
        <w:suppressAutoHyphens w:val="0"/>
        <w:spacing w:after="160" w:line="256" w:lineRule="auto"/>
        <w:rPr>
          <w:rFonts w:eastAsia="Calibri" w:cs="Arial"/>
          <w:sz w:val="20"/>
          <w:lang w:val="es-CO"/>
        </w:rPr>
      </w:pPr>
    </w:p>
    <w:p w14:paraId="778CF933" w14:textId="792794E0" w:rsidR="00F178C8" w:rsidRPr="00A546D0" w:rsidRDefault="00EB522F" w:rsidP="00C96ABC">
      <w:pPr>
        <w:pStyle w:val="Titre1"/>
        <w:numPr>
          <w:ilvl w:val="0"/>
          <w:numId w:val="6"/>
        </w:numPr>
        <w:spacing w:after="360" w:line="240" w:lineRule="auto"/>
        <w:ind w:left="357" w:hanging="357"/>
        <w:rPr>
          <w:lang w:val="es-ES"/>
        </w:rPr>
      </w:pPr>
      <w:r w:rsidRPr="00A546D0">
        <w:rPr>
          <w:lang w:val="es-ES"/>
        </w:rPr>
        <w:t>PErfil del experto</w:t>
      </w:r>
    </w:p>
    <w:p w14:paraId="6D6A7769" w14:textId="38D98E81" w:rsidR="009F53F8" w:rsidRPr="00A546D0" w:rsidRDefault="0005433A" w:rsidP="00817735">
      <w:pPr>
        <w:pStyle w:val="Titre3"/>
        <w:spacing w:after="240"/>
        <w:ind w:left="0" w:firstLine="0"/>
        <w:rPr>
          <w:lang w:val="es-ES"/>
        </w:rPr>
      </w:pPr>
      <w:r w:rsidRPr="00A546D0">
        <w:rPr>
          <w:lang w:val="es-ES"/>
        </w:rPr>
        <w:t>Expert</w:t>
      </w:r>
      <w:r w:rsidR="00EB522F" w:rsidRPr="00A546D0">
        <w:rPr>
          <w:lang w:val="es-ES"/>
        </w:rPr>
        <w:t>o</w:t>
      </w:r>
      <w:r w:rsidRPr="00A546D0">
        <w:rPr>
          <w:lang w:val="es-ES"/>
        </w:rPr>
        <w:t xml:space="preserve"> n°1</w:t>
      </w:r>
      <w:r w:rsidR="00322111" w:rsidRPr="00A546D0">
        <w:rPr>
          <w:u w:val="none"/>
          <w:lang w:val="es-ES"/>
        </w:rPr>
        <w:t xml:space="preserve">: </w:t>
      </w:r>
    </w:p>
    <w:p w14:paraId="710300C4" w14:textId="6C8C1003" w:rsidR="0054495C" w:rsidRPr="00A546D0" w:rsidRDefault="0054495C" w:rsidP="0054495C">
      <w:pPr>
        <w:rPr>
          <w:b/>
          <w:i/>
          <w:sz w:val="20"/>
          <w:u w:val="single"/>
          <w:lang w:val="es-ES"/>
        </w:rPr>
      </w:pPr>
      <w:r w:rsidRPr="00A546D0">
        <w:rPr>
          <w:b/>
          <w:i/>
          <w:sz w:val="20"/>
          <w:lang w:val="es-ES"/>
        </w:rPr>
        <w:t xml:space="preserve">Áreas de pericia: </w:t>
      </w:r>
      <w:r w:rsidR="00C96ABC" w:rsidRPr="00C96ABC">
        <w:rPr>
          <w:i/>
          <w:sz w:val="24"/>
          <w:szCs w:val="24"/>
          <w:lang w:val="es-CO"/>
        </w:rPr>
        <w:t>G</w:t>
      </w:r>
      <w:r w:rsidR="00C96ABC" w:rsidRPr="00C96ABC">
        <w:rPr>
          <w:i/>
          <w:sz w:val="24"/>
          <w:szCs w:val="24"/>
          <w:lang w:val="es-CO"/>
        </w:rPr>
        <w:t>estión y desarrollo de los conocimientos</w:t>
      </w:r>
    </w:p>
    <w:p w14:paraId="2C20FC71" w14:textId="77777777" w:rsidR="00B60F46" w:rsidRPr="00A546D0" w:rsidRDefault="00B60F46" w:rsidP="0054495C">
      <w:pPr>
        <w:rPr>
          <w:b/>
          <w:i/>
          <w:sz w:val="20"/>
          <w:lang w:val="es-ES"/>
        </w:rPr>
      </w:pPr>
    </w:p>
    <w:p w14:paraId="36554A26" w14:textId="77777777" w:rsidR="00C96ABC" w:rsidRPr="00C96ABC" w:rsidRDefault="00C96ABC" w:rsidP="00C96ABC">
      <w:pPr>
        <w:rPr>
          <w:b/>
          <w:color w:val="000000" w:themeColor="text1"/>
          <w:szCs w:val="18"/>
          <w:lang w:val="es-CO"/>
        </w:rPr>
      </w:pPr>
      <w:bookmarkStart w:id="0" w:name="_Toc489263168"/>
      <w:r w:rsidRPr="00C96ABC">
        <w:rPr>
          <w:b/>
          <w:color w:val="000000" w:themeColor="text1"/>
          <w:szCs w:val="18"/>
          <w:lang w:val="es-CO"/>
        </w:rPr>
        <w:t>Requisitos (esenciales / necesarios):</w:t>
      </w:r>
    </w:p>
    <w:p w14:paraId="010A61CF" w14:textId="77777777" w:rsidR="00C96ABC" w:rsidRPr="00C96ABC" w:rsidRDefault="00C96ABC" w:rsidP="00C96ABC">
      <w:pPr>
        <w:pStyle w:val="Paragraphedeliste"/>
        <w:numPr>
          <w:ilvl w:val="0"/>
          <w:numId w:val="12"/>
        </w:numPr>
        <w:suppressAutoHyphens w:val="0"/>
        <w:autoSpaceDE w:val="0"/>
        <w:adjustRightInd w:val="0"/>
        <w:ind w:left="720"/>
        <w:contextualSpacing w:val="0"/>
        <w:textAlignment w:val="auto"/>
        <w:rPr>
          <w:iCs/>
          <w:color w:val="000000" w:themeColor="text1"/>
          <w:szCs w:val="18"/>
          <w:lang w:val="es-ES"/>
        </w:rPr>
      </w:pPr>
      <w:r w:rsidRPr="00C96ABC">
        <w:rPr>
          <w:iCs/>
          <w:color w:val="000000" w:themeColor="text1"/>
          <w:szCs w:val="18"/>
          <w:lang w:val="es-ES"/>
        </w:rPr>
        <w:t>Educación universitaria e/o post-universitaria en ciencias políticas, administrativas, u derecho (especialización en área social);</w:t>
      </w:r>
    </w:p>
    <w:p w14:paraId="0656F90D" w14:textId="77777777" w:rsidR="00C96ABC" w:rsidRPr="00C96ABC" w:rsidRDefault="00C96ABC" w:rsidP="00C96ABC">
      <w:pPr>
        <w:pStyle w:val="Paragraphedeliste"/>
        <w:numPr>
          <w:ilvl w:val="0"/>
          <w:numId w:val="12"/>
        </w:numPr>
        <w:suppressAutoHyphens w:val="0"/>
        <w:autoSpaceDE w:val="0"/>
        <w:adjustRightInd w:val="0"/>
        <w:ind w:left="720"/>
        <w:contextualSpacing w:val="0"/>
        <w:textAlignment w:val="auto"/>
        <w:rPr>
          <w:iCs/>
          <w:color w:val="000000" w:themeColor="text1"/>
          <w:szCs w:val="18"/>
          <w:lang w:val="es-ES"/>
        </w:rPr>
      </w:pPr>
      <w:r w:rsidRPr="00C96ABC">
        <w:rPr>
          <w:iCs/>
          <w:color w:val="000000" w:themeColor="text1"/>
          <w:szCs w:val="18"/>
          <w:lang w:val="es-ES"/>
        </w:rPr>
        <w:t>Al menos 10 años de experiencia profesional dentro de instituciones públicas de seguridad social de un Estado miembro de la EU;</w:t>
      </w:r>
    </w:p>
    <w:p w14:paraId="519D19B3" w14:textId="77777777" w:rsidR="00C96ABC" w:rsidRPr="00C96ABC" w:rsidRDefault="00C96ABC" w:rsidP="00C96ABC">
      <w:pPr>
        <w:pStyle w:val="Paragraphedeliste"/>
        <w:numPr>
          <w:ilvl w:val="0"/>
          <w:numId w:val="12"/>
        </w:numPr>
        <w:suppressAutoHyphens w:val="0"/>
        <w:autoSpaceDE w:val="0"/>
        <w:adjustRightInd w:val="0"/>
        <w:ind w:left="720"/>
        <w:contextualSpacing w:val="0"/>
        <w:textAlignment w:val="auto"/>
        <w:rPr>
          <w:iCs/>
          <w:color w:val="000000" w:themeColor="text1"/>
          <w:szCs w:val="18"/>
          <w:lang w:val="es-ES"/>
        </w:rPr>
      </w:pPr>
      <w:r w:rsidRPr="00C96ABC">
        <w:rPr>
          <w:iCs/>
          <w:color w:val="000000" w:themeColor="text1"/>
          <w:szCs w:val="18"/>
          <w:lang w:val="es-ES"/>
        </w:rPr>
        <w:t>Experiencia profesional específica en la gestión y en el desarrollo de los conocimientos;</w:t>
      </w:r>
    </w:p>
    <w:p w14:paraId="12EFD349" w14:textId="77777777" w:rsidR="00C96ABC" w:rsidRPr="00C96ABC" w:rsidRDefault="00C96ABC" w:rsidP="00C96ABC">
      <w:pPr>
        <w:pStyle w:val="Paragraphedeliste"/>
        <w:numPr>
          <w:ilvl w:val="0"/>
          <w:numId w:val="12"/>
        </w:numPr>
        <w:suppressAutoHyphens w:val="0"/>
        <w:autoSpaceDE w:val="0"/>
        <w:adjustRightInd w:val="0"/>
        <w:ind w:left="720"/>
        <w:contextualSpacing w:val="0"/>
        <w:textAlignment w:val="auto"/>
        <w:rPr>
          <w:iCs/>
          <w:color w:val="000000" w:themeColor="text1"/>
          <w:szCs w:val="18"/>
          <w:lang w:val="es-ES"/>
        </w:rPr>
      </w:pPr>
      <w:r w:rsidRPr="00C96ABC">
        <w:rPr>
          <w:iCs/>
          <w:color w:val="000000" w:themeColor="text1"/>
          <w:szCs w:val="18"/>
          <w:lang w:val="es-ES"/>
        </w:rPr>
        <w:t>Dominio del idioma castellano, escrito y oral;</w:t>
      </w:r>
    </w:p>
    <w:p w14:paraId="15895749" w14:textId="77777777" w:rsidR="00C96ABC" w:rsidRPr="00C96ABC" w:rsidRDefault="00C96ABC" w:rsidP="00C96ABC">
      <w:pPr>
        <w:pStyle w:val="Paragraphedeliste"/>
        <w:numPr>
          <w:ilvl w:val="0"/>
          <w:numId w:val="12"/>
        </w:numPr>
        <w:suppressAutoHyphens w:val="0"/>
        <w:autoSpaceDE w:val="0"/>
        <w:adjustRightInd w:val="0"/>
        <w:ind w:left="720"/>
        <w:contextualSpacing w:val="0"/>
        <w:textAlignment w:val="auto"/>
        <w:rPr>
          <w:rFonts w:cs="Arial"/>
          <w:color w:val="000000" w:themeColor="text1"/>
          <w:lang w:val="es-CO"/>
        </w:rPr>
      </w:pPr>
      <w:r w:rsidRPr="00C96ABC">
        <w:rPr>
          <w:iCs/>
          <w:color w:val="000000" w:themeColor="text1"/>
          <w:szCs w:val="18"/>
          <w:lang w:val="es-ES"/>
        </w:rPr>
        <w:t>Sensibilidad institucional y enfoque diplomático en la conducción de relaciones con actores y socios.</w:t>
      </w:r>
    </w:p>
    <w:p w14:paraId="7EB1CE2B" w14:textId="77777777" w:rsidR="00C96ABC" w:rsidRPr="00C96ABC" w:rsidRDefault="00C96ABC" w:rsidP="00C96ABC">
      <w:pPr>
        <w:pStyle w:val="Paragraphedeliste"/>
        <w:suppressAutoHyphens w:val="0"/>
        <w:autoSpaceDE w:val="0"/>
        <w:adjustRightInd w:val="0"/>
        <w:ind w:left="720"/>
        <w:contextualSpacing w:val="0"/>
        <w:textAlignment w:val="auto"/>
        <w:rPr>
          <w:rStyle w:val="Accentuation"/>
          <w:i w:val="0"/>
          <w:color w:val="000000" w:themeColor="text1"/>
          <w:lang w:val="es-CO"/>
        </w:rPr>
      </w:pPr>
    </w:p>
    <w:p w14:paraId="50E65519" w14:textId="77777777" w:rsidR="00C96ABC" w:rsidRPr="00C96ABC" w:rsidRDefault="00C96ABC" w:rsidP="00C96ABC">
      <w:pPr>
        <w:rPr>
          <w:b/>
          <w:color w:val="000000" w:themeColor="text1"/>
          <w:lang w:val="es-ES"/>
        </w:rPr>
      </w:pPr>
      <w:r w:rsidRPr="00C96ABC">
        <w:rPr>
          <w:b/>
          <w:color w:val="000000" w:themeColor="text1"/>
          <w:szCs w:val="18"/>
          <w:lang w:val="es-CO"/>
        </w:rPr>
        <w:t>Activos adicionales (ventajosos en la selección):</w:t>
      </w:r>
    </w:p>
    <w:p w14:paraId="2F5B8829" w14:textId="77777777" w:rsidR="00C96ABC" w:rsidRPr="00C96ABC" w:rsidRDefault="00C96ABC" w:rsidP="00C96ABC">
      <w:pPr>
        <w:pStyle w:val="Paragraphedeliste"/>
        <w:numPr>
          <w:ilvl w:val="0"/>
          <w:numId w:val="12"/>
        </w:numPr>
        <w:suppressAutoHyphens w:val="0"/>
        <w:autoSpaceDE w:val="0"/>
        <w:adjustRightInd w:val="0"/>
        <w:ind w:left="720"/>
        <w:contextualSpacing w:val="0"/>
        <w:textAlignment w:val="auto"/>
        <w:rPr>
          <w:rStyle w:val="Accentuation"/>
          <w:i w:val="0"/>
          <w:color w:val="000000" w:themeColor="text1"/>
          <w:lang w:val="es-ES"/>
        </w:rPr>
      </w:pPr>
      <w:r w:rsidRPr="00C96ABC">
        <w:rPr>
          <w:rStyle w:val="Accentuation"/>
          <w:i w:val="0"/>
          <w:color w:val="000000" w:themeColor="text1"/>
          <w:szCs w:val="18"/>
          <w:lang w:val="es-CO"/>
        </w:rPr>
        <w:t>Experiencia previa en América Latina;</w:t>
      </w:r>
    </w:p>
    <w:p w14:paraId="65834BD5" w14:textId="77777777" w:rsidR="00C96ABC" w:rsidRPr="00C96ABC" w:rsidRDefault="00C96ABC" w:rsidP="00C96ABC">
      <w:pPr>
        <w:pStyle w:val="Paragraphedeliste"/>
        <w:numPr>
          <w:ilvl w:val="0"/>
          <w:numId w:val="12"/>
        </w:numPr>
        <w:suppressAutoHyphens w:val="0"/>
        <w:autoSpaceDE w:val="0"/>
        <w:adjustRightInd w:val="0"/>
        <w:ind w:left="720"/>
        <w:contextualSpacing w:val="0"/>
        <w:textAlignment w:val="auto"/>
        <w:rPr>
          <w:rStyle w:val="Accentuation"/>
          <w:i w:val="0"/>
          <w:color w:val="000000" w:themeColor="text1"/>
          <w:szCs w:val="18"/>
          <w:lang w:val="es-CO"/>
        </w:rPr>
      </w:pPr>
      <w:r w:rsidRPr="00C96ABC">
        <w:rPr>
          <w:rStyle w:val="Accentuation"/>
          <w:i w:val="0"/>
          <w:color w:val="000000" w:themeColor="text1"/>
          <w:szCs w:val="18"/>
          <w:lang w:val="es-CO"/>
        </w:rPr>
        <w:t>Experiencia previa en la conducción de misiones de asistencia técnica de corto plazo.</w:t>
      </w:r>
    </w:p>
    <w:p w14:paraId="7A2A039D" w14:textId="77777777" w:rsidR="00EB522F" w:rsidRDefault="00EB522F" w:rsidP="00EB522F">
      <w:pPr>
        <w:suppressAutoHyphens w:val="0"/>
        <w:autoSpaceDE w:val="0"/>
        <w:adjustRightInd w:val="0"/>
        <w:spacing w:after="0"/>
        <w:textAlignment w:val="auto"/>
        <w:rPr>
          <w:rStyle w:val="Accentuation"/>
          <w:szCs w:val="18"/>
          <w:lang w:val="es-CO"/>
        </w:rPr>
      </w:pPr>
    </w:p>
    <w:p w14:paraId="742B0050" w14:textId="77777777" w:rsidR="00C96ABC" w:rsidRDefault="00C96ABC" w:rsidP="00EB522F">
      <w:pPr>
        <w:suppressAutoHyphens w:val="0"/>
        <w:autoSpaceDE w:val="0"/>
        <w:adjustRightInd w:val="0"/>
        <w:spacing w:after="0"/>
        <w:textAlignment w:val="auto"/>
        <w:rPr>
          <w:b/>
          <w:i/>
          <w:sz w:val="20"/>
          <w:lang w:val="es-CO"/>
        </w:rPr>
      </w:pPr>
    </w:p>
    <w:p w14:paraId="1211BE38" w14:textId="77777777" w:rsidR="00C96ABC" w:rsidRPr="00A546D0" w:rsidRDefault="00C96ABC" w:rsidP="00EB522F">
      <w:pPr>
        <w:suppressAutoHyphens w:val="0"/>
        <w:autoSpaceDE w:val="0"/>
        <w:adjustRightInd w:val="0"/>
        <w:spacing w:after="0"/>
        <w:textAlignment w:val="auto"/>
        <w:rPr>
          <w:rFonts w:eastAsiaTheme="minorHAnsi" w:cs="Verdana"/>
          <w:color w:val="000000"/>
          <w:lang w:val="es-ES"/>
        </w:rPr>
      </w:pPr>
    </w:p>
    <w:bookmarkEnd w:id="0"/>
    <w:p w14:paraId="52C4AAA0" w14:textId="61F9DECC" w:rsidR="003A55B0" w:rsidRPr="00A546D0" w:rsidRDefault="0054495C" w:rsidP="00C96ABC">
      <w:pPr>
        <w:pStyle w:val="Titre1"/>
        <w:numPr>
          <w:ilvl w:val="0"/>
          <w:numId w:val="5"/>
        </w:numPr>
        <w:spacing w:after="240"/>
        <w:rPr>
          <w:lang w:val="es-ES"/>
        </w:rPr>
      </w:pPr>
      <w:r w:rsidRPr="00A546D0">
        <w:rPr>
          <w:lang w:val="es-ES"/>
        </w:rPr>
        <w:t>solicitud</w:t>
      </w:r>
    </w:p>
    <w:p w14:paraId="5DD29D61" w14:textId="5D8C87A5" w:rsidR="003A55B0" w:rsidRPr="00A546D0" w:rsidRDefault="0054495C" w:rsidP="00C96ABC">
      <w:pPr>
        <w:pStyle w:val="Titre2"/>
        <w:numPr>
          <w:ilvl w:val="1"/>
          <w:numId w:val="5"/>
        </w:numPr>
        <w:rPr>
          <w:lang w:val="es-ES"/>
        </w:rPr>
      </w:pPr>
      <w:r w:rsidRPr="00A546D0">
        <w:rPr>
          <w:lang w:val="es-ES"/>
        </w:rPr>
        <w:t>Documento presentado</w:t>
      </w:r>
    </w:p>
    <w:p w14:paraId="7171D0D2" w14:textId="7162ABEA" w:rsidR="00D611CD" w:rsidRPr="00A546D0" w:rsidRDefault="00D611CD" w:rsidP="008E3439">
      <w:pPr>
        <w:pStyle w:val="NormalWeb"/>
        <w:spacing w:after="360" w:afterAutospacing="0"/>
        <w:rPr>
          <w:rFonts w:ascii="Verdana" w:hAnsi="Verdana"/>
          <w:sz w:val="18"/>
          <w:szCs w:val="18"/>
          <w:lang w:val="es-ES"/>
        </w:rPr>
      </w:pPr>
      <w:proofErr w:type="spellStart"/>
      <w:r w:rsidRPr="00A546D0">
        <w:rPr>
          <w:rFonts w:ascii="Verdana" w:hAnsi="Verdana"/>
          <w:b/>
          <w:sz w:val="18"/>
          <w:szCs w:val="18"/>
          <w:lang w:val="es-ES"/>
        </w:rPr>
        <w:t>Curriculum</w:t>
      </w:r>
      <w:proofErr w:type="spellEnd"/>
      <w:r w:rsidRPr="00A546D0">
        <w:rPr>
          <w:rFonts w:ascii="Verdana" w:hAnsi="Verdana"/>
          <w:b/>
          <w:sz w:val="18"/>
          <w:szCs w:val="18"/>
          <w:lang w:val="es-ES"/>
        </w:rPr>
        <w:t xml:space="preserve"> Vitae</w:t>
      </w:r>
      <w:r w:rsidRPr="00A546D0">
        <w:rPr>
          <w:rFonts w:ascii="Verdana" w:hAnsi="Verdana"/>
          <w:sz w:val="18"/>
          <w:szCs w:val="18"/>
          <w:lang w:val="es-ES"/>
        </w:rPr>
        <w:t xml:space="preserve"> </w:t>
      </w:r>
      <w:r w:rsidR="00E87544" w:rsidRPr="00A546D0">
        <w:rPr>
          <w:rFonts w:ascii="Verdana" w:hAnsi="Verdana"/>
          <w:sz w:val="18"/>
          <w:szCs w:val="18"/>
          <w:lang w:val="es-ES"/>
        </w:rPr>
        <w:t>en</w:t>
      </w:r>
      <w:r w:rsidRPr="00A546D0">
        <w:rPr>
          <w:rFonts w:ascii="Verdana" w:hAnsi="Verdana"/>
          <w:sz w:val="18"/>
          <w:szCs w:val="18"/>
          <w:lang w:val="es-ES"/>
        </w:rPr>
        <w:t xml:space="preserve"> </w:t>
      </w:r>
      <w:r w:rsidR="00A23DB8" w:rsidRPr="00A546D0">
        <w:rPr>
          <w:rFonts w:ascii="Verdana" w:hAnsi="Verdana"/>
          <w:sz w:val="18"/>
          <w:szCs w:val="18"/>
          <w:lang w:val="es-ES"/>
        </w:rPr>
        <w:t>format</w:t>
      </w:r>
      <w:r w:rsidR="00E87544" w:rsidRPr="00A546D0">
        <w:rPr>
          <w:rFonts w:ascii="Verdana" w:hAnsi="Verdana"/>
          <w:sz w:val="18"/>
          <w:szCs w:val="18"/>
          <w:lang w:val="es-ES"/>
        </w:rPr>
        <w:t>o</w:t>
      </w:r>
      <w:r w:rsidR="00A23DB8" w:rsidRPr="00A546D0">
        <w:rPr>
          <w:rFonts w:ascii="Verdana" w:hAnsi="Verdana"/>
          <w:sz w:val="18"/>
          <w:szCs w:val="18"/>
          <w:lang w:val="es-ES"/>
        </w:rPr>
        <w:t xml:space="preserve"> </w:t>
      </w:r>
      <w:proofErr w:type="spellStart"/>
      <w:r w:rsidR="00E87544" w:rsidRPr="00A546D0">
        <w:rPr>
          <w:rFonts w:ascii="Verdana" w:hAnsi="Verdana"/>
          <w:sz w:val="18"/>
          <w:szCs w:val="18"/>
          <w:lang w:val="es-ES"/>
        </w:rPr>
        <w:t>Europass</w:t>
      </w:r>
      <w:proofErr w:type="spellEnd"/>
      <w:r w:rsidR="00E87544" w:rsidRPr="00A546D0">
        <w:rPr>
          <w:rFonts w:ascii="Verdana" w:hAnsi="Verdana"/>
          <w:sz w:val="18"/>
          <w:szCs w:val="18"/>
          <w:lang w:val="es-ES"/>
        </w:rPr>
        <w:t xml:space="preserve"> </w:t>
      </w:r>
      <w:r w:rsidR="00A23DB8" w:rsidRPr="00A546D0">
        <w:rPr>
          <w:rFonts w:ascii="Verdana" w:hAnsi="Verdana"/>
          <w:sz w:val="18"/>
          <w:szCs w:val="18"/>
          <w:lang w:val="es-ES"/>
        </w:rPr>
        <w:t xml:space="preserve">– disponible </w:t>
      </w:r>
      <w:proofErr w:type="gramStart"/>
      <w:r w:rsidR="00A23DB8" w:rsidRPr="00A546D0">
        <w:rPr>
          <w:rFonts w:ascii="Verdana" w:hAnsi="Verdana"/>
          <w:sz w:val="18"/>
          <w:szCs w:val="18"/>
          <w:lang w:val="es-ES"/>
        </w:rPr>
        <w:t>a</w:t>
      </w:r>
      <w:proofErr w:type="gramEnd"/>
      <w:r w:rsidRPr="00A546D0">
        <w:rPr>
          <w:rFonts w:ascii="Verdana" w:hAnsi="Verdana"/>
          <w:sz w:val="18"/>
          <w:szCs w:val="18"/>
          <w:lang w:val="es-ES"/>
        </w:rPr>
        <w:t xml:space="preserve">: </w:t>
      </w:r>
      <w:hyperlink r:id="rId10" w:history="1">
        <w:r w:rsidRPr="00A546D0">
          <w:rPr>
            <w:rStyle w:val="Lienhypertexte"/>
            <w:rFonts w:ascii="Verdana" w:hAnsi="Verdana"/>
            <w:sz w:val="18"/>
            <w:szCs w:val="18"/>
            <w:lang w:val="es-ES"/>
          </w:rPr>
          <w:t>http://europass.cedefop.europa.eu/en/documents/curriculum-vitae/templates-instructions</w:t>
        </w:r>
      </w:hyperlink>
    </w:p>
    <w:p w14:paraId="258B2580" w14:textId="024CB741" w:rsidR="003A55B0" w:rsidRPr="00A546D0" w:rsidRDefault="00852289" w:rsidP="00C96ABC">
      <w:pPr>
        <w:pStyle w:val="Titre2"/>
        <w:numPr>
          <w:ilvl w:val="1"/>
          <w:numId w:val="5"/>
        </w:numPr>
        <w:rPr>
          <w:lang w:val="es-ES"/>
        </w:rPr>
      </w:pPr>
      <w:r w:rsidRPr="00A546D0">
        <w:rPr>
          <w:lang w:val="es-ES"/>
        </w:rPr>
        <w:t>Presentación de solicitud</w:t>
      </w:r>
    </w:p>
    <w:p w14:paraId="541EE51F" w14:textId="51FE8328" w:rsidR="00852289" w:rsidRPr="00A546D0" w:rsidRDefault="0033199F" w:rsidP="005A39E8">
      <w:pPr>
        <w:pStyle w:val="NormalWeb"/>
        <w:spacing w:after="120" w:afterAutospacing="0" w:line="276" w:lineRule="auto"/>
        <w:jc w:val="both"/>
        <w:rPr>
          <w:rFonts w:ascii="Verdana" w:hAnsi="Verdana"/>
          <w:sz w:val="18"/>
          <w:szCs w:val="18"/>
          <w:lang w:val="es-ES"/>
        </w:rPr>
      </w:pPr>
      <w:r w:rsidRPr="00A546D0">
        <w:rPr>
          <w:rFonts w:ascii="Verdana" w:hAnsi="Verdana"/>
          <w:sz w:val="18"/>
          <w:szCs w:val="18"/>
          <w:lang w:val="es-ES"/>
        </w:rPr>
        <w:t xml:space="preserve">Los expertos interesados tienen que presentar su solicitud por e-mail a </w:t>
      </w:r>
      <w:hyperlink r:id="rId11" w:history="1">
        <w:r w:rsidRPr="00A546D0">
          <w:rPr>
            <w:rStyle w:val="Lienhypertexte"/>
            <w:rFonts w:ascii="Verdana" w:hAnsi="Verdana"/>
            <w:sz w:val="18"/>
            <w:szCs w:val="18"/>
            <w:lang w:val="es-ES"/>
          </w:rPr>
          <w:t>experts@socieux.eu</w:t>
        </w:r>
      </w:hyperlink>
      <w:r w:rsidRPr="00A546D0">
        <w:rPr>
          <w:rFonts w:ascii="Verdana" w:hAnsi="Verdana"/>
          <w:sz w:val="18"/>
          <w:szCs w:val="18"/>
          <w:lang w:val="es-ES"/>
        </w:rPr>
        <w:t xml:space="preserve"> </w:t>
      </w:r>
      <w:r w:rsidR="00506D4A" w:rsidRPr="00A546D0">
        <w:rPr>
          <w:rFonts w:ascii="Verdana" w:hAnsi="Verdana"/>
          <w:sz w:val="18"/>
          <w:szCs w:val="18"/>
          <w:lang w:val="es-ES"/>
        </w:rPr>
        <w:t xml:space="preserve">con el asunto de correo siguiente: </w:t>
      </w:r>
      <w:r w:rsidR="00232EA1">
        <w:rPr>
          <w:rFonts w:ascii="Verdana" w:hAnsi="Verdana"/>
          <w:b/>
          <w:i/>
          <w:color w:val="0070C0"/>
          <w:sz w:val="28"/>
          <w:szCs w:val="28"/>
          <w:highlight w:val="yellow"/>
          <w:lang w:val="es-ES"/>
        </w:rPr>
        <w:t>17-17/MEX/03.03/</w:t>
      </w:r>
      <w:r w:rsidR="00DA71F5" w:rsidRPr="00DA71F5">
        <w:rPr>
          <w:rFonts w:ascii="Verdana" w:hAnsi="Verdana"/>
          <w:b/>
          <w:i/>
          <w:color w:val="FF0000"/>
          <w:sz w:val="28"/>
          <w:szCs w:val="28"/>
          <w:highlight w:val="yellow"/>
          <w:lang w:val="es-ES"/>
        </w:rPr>
        <w:t>1</w:t>
      </w:r>
    </w:p>
    <w:p w14:paraId="4DBB2397" w14:textId="30B7EC8F" w:rsidR="00C96ABC" w:rsidRDefault="00D70950" w:rsidP="005A39E8">
      <w:pPr>
        <w:pStyle w:val="NormalWeb"/>
        <w:spacing w:line="276" w:lineRule="auto"/>
        <w:jc w:val="both"/>
        <w:rPr>
          <w:rFonts w:ascii="Verdana" w:hAnsi="Verdana"/>
          <w:sz w:val="18"/>
          <w:szCs w:val="18"/>
          <w:lang w:val="es-ES"/>
        </w:rPr>
      </w:pPr>
      <w:r w:rsidRPr="00A546D0">
        <w:rPr>
          <w:rFonts w:ascii="Verdana" w:hAnsi="Verdana"/>
          <w:sz w:val="18"/>
          <w:szCs w:val="18"/>
          <w:lang w:val="es-ES"/>
        </w:rPr>
        <w:t>Además</w:t>
      </w:r>
      <w:r w:rsidR="00506D4A" w:rsidRPr="00A546D0">
        <w:rPr>
          <w:rFonts w:ascii="Verdana" w:hAnsi="Verdana"/>
          <w:sz w:val="18"/>
          <w:szCs w:val="18"/>
          <w:lang w:val="es-ES"/>
        </w:rPr>
        <w:t xml:space="preserve">, SOCIEUX+ alienta </w:t>
      </w:r>
      <w:r w:rsidRPr="00A546D0">
        <w:rPr>
          <w:rFonts w:ascii="Verdana" w:hAnsi="Verdana"/>
          <w:sz w:val="18"/>
          <w:szCs w:val="18"/>
          <w:lang w:val="es-ES"/>
        </w:rPr>
        <w:t>a</w:t>
      </w:r>
      <w:r w:rsidR="00553A1C" w:rsidRPr="00A546D0">
        <w:rPr>
          <w:rFonts w:ascii="Verdana" w:hAnsi="Verdana"/>
          <w:sz w:val="18"/>
          <w:szCs w:val="18"/>
          <w:lang w:val="es-ES"/>
        </w:rPr>
        <w:t xml:space="preserve"> los</w:t>
      </w:r>
      <w:r w:rsidRPr="00A546D0">
        <w:rPr>
          <w:rFonts w:ascii="Verdana" w:hAnsi="Verdana"/>
          <w:sz w:val="18"/>
          <w:szCs w:val="18"/>
          <w:lang w:val="es-ES"/>
        </w:rPr>
        <w:t xml:space="preserve"> expertos públicos de alto nivel a registrarse </w:t>
      </w:r>
      <w:r w:rsidR="007B23A0" w:rsidRPr="00A546D0">
        <w:rPr>
          <w:rFonts w:ascii="Verdana" w:hAnsi="Verdana"/>
          <w:sz w:val="18"/>
          <w:szCs w:val="18"/>
          <w:lang w:val="es-ES"/>
        </w:rPr>
        <w:t xml:space="preserve">en la </w:t>
      </w:r>
      <w:proofErr w:type="spellStart"/>
      <w:r w:rsidR="007B23A0" w:rsidRPr="00A546D0">
        <w:rPr>
          <w:rFonts w:ascii="Verdana" w:hAnsi="Verdana"/>
          <w:sz w:val="18"/>
          <w:szCs w:val="18"/>
          <w:lang w:val="es-ES"/>
        </w:rPr>
        <w:t>database</w:t>
      </w:r>
      <w:proofErr w:type="spellEnd"/>
      <w:r w:rsidR="007B23A0" w:rsidRPr="00A546D0">
        <w:rPr>
          <w:rFonts w:ascii="Verdana" w:hAnsi="Verdana"/>
          <w:sz w:val="18"/>
          <w:szCs w:val="18"/>
          <w:lang w:val="es-ES"/>
        </w:rPr>
        <w:t xml:space="preserve"> de SOCIEUX+ al pulsar el siguiente enlace: </w:t>
      </w:r>
      <w:hyperlink r:id="rId12" w:history="1">
        <w:r w:rsidR="007B23A0" w:rsidRPr="00A546D0">
          <w:rPr>
            <w:rStyle w:val="Lienhypertexte"/>
            <w:rFonts w:ascii="Verdana" w:hAnsi="Verdana"/>
            <w:sz w:val="18"/>
            <w:szCs w:val="18"/>
            <w:lang w:val="es-ES"/>
          </w:rPr>
          <w:t>https://pmt.socieux.eu</w:t>
        </w:r>
      </w:hyperlink>
      <w:r w:rsidR="007B23A0" w:rsidRPr="00A546D0">
        <w:rPr>
          <w:rStyle w:val="Lienhypertexte"/>
          <w:rFonts w:ascii="Verdana" w:hAnsi="Verdana"/>
          <w:color w:val="auto"/>
          <w:sz w:val="18"/>
          <w:szCs w:val="18"/>
          <w:u w:val="none"/>
          <w:lang w:val="es-ES"/>
        </w:rPr>
        <w:t>.</w:t>
      </w:r>
      <w:r w:rsidR="00A6187F" w:rsidRPr="00A546D0">
        <w:rPr>
          <w:rStyle w:val="Lienhypertexte"/>
          <w:rFonts w:ascii="Verdana" w:hAnsi="Verdana"/>
          <w:color w:val="auto"/>
          <w:sz w:val="18"/>
          <w:szCs w:val="18"/>
          <w:u w:val="none"/>
          <w:lang w:val="es-ES"/>
        </w:rPr>
        <w:t xml:space="preserve"> Para los expertos registrados, basta rellenar</w:t>
      </w:r>
      <w:r w:rsidR="00E725E7" w:rsidRPr="00A546D0">
        <w:rPr>
          <w:rStyle w:val="Lienhypertexte"/>
          <w:rFonts w:ascii="Verdana" w:hAnsi="Verdana"/>
          <w:color w:val="auto"/>
          <w:sz w:val="18"/>
          <w:szCs w:val="18"/>
          <w:u w:val="none"/>
          <w:lang w:val="es-ES"/>
        </w:rPr>
        <w:t xml:space="preserve"> y entregar</w:t>
      </w:r>
      <w:r w:rsidR="00A6187F" w:rsidRPr="00A546D0">
        <w:rPr>
          <w:rStyle w:val="Lienhypertexte"/>
          <w:rFonts w:ascii="Verdana" w:hAnsi="Verdana"/>
          <w:color w:val="auto"/>
          <w:sz w:val="18"/>
          <w:szCs w:val="18"/>
          <w:u w:val="none"/>
          <w:lang w:val="es-ES"/>
        </w:rPr>
        <w:t xml:space="preserve"> una simple </w:t>
      </w:r>
      <w:proofErr w:type="spellStart"/>
      <w:r w:rsidR="00A6187F" w:rsidRPr="00A546D0">
        <w:rPr>
          <w:rFonts w:ascii="Verdana" w:hAnsi="Verdana"/>
          <w:i/>
          <w:sz w:val="18"/>
          <w:szCs w:val="18"/>
          <w:lang w:val="es-ES"/>
        </w:rPr>
        <w:t>Expert</w:t>
      </w:r>
      <w:proofErr w:type="spellEnd"/>
      <w:r w:rsidR="00A6187F" w:rsidRPr="00A546D0">
        <w:rPr>
          <w:rFonts w:ascii="Verdana" w:hAnsi="Verdana"/>
          <w:i/>
          <w:sz w:val="18"/>
          <w:szCs w:val="18"/>
          <w:lang w:val="es-ES"/>
        </w:rPr>
        <w:t xml:space="preserve"> </w:t>
      </w:r>
      <w:proofErr w:type="spellStart"/>
      <w:r w:rsidR="00A6187F" w:rsidRPr="00A546D0">
        <w:rPr>
          <w:rFonts w:ascii="Verdana" w:hAnsi="Verdana"/>
          <w:i/>
          <w:sz w:val="18"/>
          <w:szCs w:val="18"/>
          <w:lang w:val="es-ES"/>
        </w:rPr>
        <w:t>Availability</w:t>
      </w:r>
      <w:proofErr w:type="spellEnd"/>
      <w:r w:rsidR="00A6187F" w:rsidRPr="00A546D0">
        <w:rPr>
          <w:rFonts w:ascii="Verdana" w:hAnsi="Verdana"/>
          <w:i/>
          <w:sz w:val="18"/>
          <w:szCs w:val="18"/>
          <w:lang w:val="es-ES"/>
        </w:rPr>
        <w:t xml:space="preserve"> </w:t>
      </w:r>
      <w:proofErr w:type="spellStart"/>
      <w:r w:rsidR="00A6187F" w:rsidRPr="00A546D0">
        <w:rPr>
          <w:rFonts w:ascii="Verdana" w:hAnsi="Verdana"/>
          <w:i/>
          <w:sz w:val="18"/>
          <w:szCs w:val="18"/>
          <w:lang w:val="es-ES"/>
        </w:rPr>
        <w:t>Declaration</w:t>
      </w:r>
      <w:proofErr w:type="spellEnd"/>
      <w:r w:rsidR="00E725E7" w:rsidRPr="00A546D0">
        <w:rPr>
          <w:rFonts w:ascii="Verdana" w:hAnsi="Verdana"/>
          <w:i/>
          <w:sz w:val="18"/>
          <w:szCs w:val="18"/>
          <w:lang w:val="es-ES"/>
        </w:rPr>
        <w:t xml:space="preserve"> </w:t>
      </w:r>
      <w:r w:rsidR="00E725E7" w:rsidRPr="00A546D0">
        <w:rPr>
          <w:rFonts w:ascii="Verdana" w:hAnsi="Verdana"/>
          <w:sz w:val="18"/>
          <w:szCs w:val="18"/>
          <w:lang w:val="es-ES"/>
        </w:rPr>
        <w:t xml:space="preserve">para presentar una solicitud (este documento </w:t>
      </w:r>
      <w:r w:rsidR="00914976" w:rsidRPr="00A546D0">
        <w:rPr>
          <w:rFonts w:ascii="Verdana" w:hAnsi="Verdana"/>
          <w:sz w:val="18"/>
          <w:szCs w:val="18"/>
          <w:lang w:val="es-ES"/>
        </w:rPr>
        <w:t>se obtiene</w:t>
      </w:r>
      <w:r w:rsidR="00E725E7" w:rsidRPr="00A546D0">
        <w:rPr>
          <w:rFonts w:ascii="Verdana" w:hAnsi="Verdana"/>
          <w:sz w:val="18"/>
          <w:szCs w:val="18"/>
          <w:lang w:val="es-ES"/>
        </w:rPr>
        <w:t xml:space="preserve"> al contactar</w:t>
      </w:r>
      <w:r w:rsidR="00914976" w:rsidRPr="00A546D0">
        <w:rPr>
          <w:rFonts w:ascii="Verdana" w:hAnsi="Verdana"/>
          <w:sz w:val="18"/>
          <w:szCs w:val="18"/>
          <w:lang w:val="es-ES"/>
        </w:rPr>
        <w:t xml:space="preserve"> el</w:t>
      </w:r>
      <w:r w:rsidR="00E725E7" w:rsidRPr="00A546D0">
        <w:rPr>
          <w:rFonts w:ascii="Verdana" w:hAnsi="Verdana"/>
          <w:sz w:val="18"/>
          <w:szCs w:val="18"/>
          <w:lang w:val="es-ES"/>
        </w:rPr>
        <w:t xml:space="preserve"> </w:t>
      </w:r>
      <w:r w:rsidR="00914976" w:rsidRPr="00A546D0">
        <w:rPr>
          <w:rFonts w:ascii="Verdana" w:hAnsi="Verdana"/>
          <w:sz w:val="18"/>
          <w:szCs w:val="18"/>
          <w:lang w:val="es-ES"/>
        </w:rPr>
        <w:t>Señor</w:t>
      </w:r>
      <w:r w:rsidR="00E725E7" w:rsidRPr="00A546D0">
        <w:rPr>
          <w:rFonts w:ascii="Verdana" w:hAnsi="Verdana"/>
          <w:sz w:val="18"/>
          <w:szCs w:val="18"/>
          <w:lang w:val="es-ES"/>
        </w:rPr>
        <w:t xml:space="preserve"> Raphaël </w:t>
      </w:r>
      <w:proofErr w:type="spellStart"/>
      <w:r w:rsidR="00E725E7" w:rsidRPr="00A546D0">
        <w:rPr>
          <w:rFonts w:ascii="Verdana" w:hAnsi="Verdana"/>
          <w:sz w:val="18"/>
          <w:szCs w:val="18"/>
          <w:lang w:val="es-ES"/>
        </w:rPr>
        <w:t>Dony</w:t>
      </w:r>
      <w:proofErr w:type="spellEnd"/>
      <w:r w:rsidR="00E725E7" w:rsidRPr="00A546D0">
        <w:rPr>
          <w:rFonts w:ascii="Verdana" w:hAnsi="Verdana"/>
          <w:sz w:val="18"/>
          <w:szCs w:val="18"/>
          <w:lang w:val="es-ES"/>
        </w:rPr>
        <w:t xml:space="preserve"> a </w:t>
      </w:r>
      <w:hyperlink r:id="rId13" w:history="1">
        <w:r w:rsidR="00E725E7" w:rsidRPr="00A546D0">
          <w:rPr>
            <w:rStyle w:val="Lienhypertexte"/>
            <w:rFonts w:ascii="Verdana" w:hAnsi="Verdana"/>
            <w:sz w:val="18"/>
            <w:szCs w:val="18"/>
            <w:lang w:val="es-ES"/>
          </w:rPr>
          <w:t>dony.raphael@expertisefrance.fr</w:t>
        </w:r>
      </w:hyperlink>
      <w:r w:rsidR="00E725E7" w:rsidRPr="00A546D0">
        <w:rPr>
          <w:rFonts w:ascii="Verdana" w:hAnsi="Verdana"/>
          <w:sz w:val="18"/>
          <w:szCs w:val="18"/>
          <w:lang w:val="es-ES"/>
        </w:rPr>
        <w:t xml:space="preserve">). </w:t>
      </w:r>
      <w:r w:rsidR="00A23DB8" w:rsidRPr="00A546D0">
        <w:rPr>
          <w:rFonts w:ascii="Verdana" w:hAnsi="Verdana"/>
          <w:sz w:val="18"/>
          <w:szCs w:val="18"/>
          <w:lang w:val="es-ES"/>
        </w:rPr>
        <w:t>Los</w:t>
      </w:r>
      <w:r w:rsidR="00914976" w:rsidRPr="00A546D0">
        <w:rPr>
          <w:rFonts w:ascii="Verdana" w:hAnsi="Verdana"/>
          <w:sz w:val="18"/>
          <w:szCs w:val="18"/>
          <w:lang w:val="es-ES"/>
        </w:rPr>
        <w:t xml:space="preserve"> expertos</w:t>
      </w:r>
      <w:r w:rsidR="00A23DB8" w:rsidRPr="00A546D0">
        <w:rPr>
          <w:rFonts w:ascii="Verdana" w:hAnsi="Verdana"/>
          <w:sz w:val="18"/>
          <w:szCs w:val="18"/>
          <w:lang w:val="es-ES"/>
        </w:rPr>
        <w:t xml:space="preserve"> registrados</w:t>
      </w:r>
      <w:r w:rsidR="00914976" w:rsidRPr="00A546D0">
        <w:rPr>
          <w:rFonts w:ascii="Verdana" w:hAnsi="Verdana"/>
          <w:sz w:val="18"/>
          <w:szCs w:val="18"/>
          <w:lang w:val="es-ES"/>
        </w:rPr>
        <w:t xml:space="preserve"> pueden también ser directamente invitados </w:t>
      </w:r>
      <w:r w:rsidR="00A23DB8" w:rsidRPr="00A546D0">
        <w:rPr>
          <w:rFonts w:ascii="Verdana" w:hAnsi="Verdana"/>
          <w:sz w:val="18"/>
          <w:szCs w:val="18"/>
          <w:lang w:val="es-ES"/>
        </w:rPr>
        <w:t>a presentar una solicitud</w:t>
      </w:r>
      <w:r w:rsidR="00553A1C" w:rsidRPr="00A546D0">
        <w:rPr>
          <w:rFonts w:ascii="Verdana" w:hAnsi="Verdana"/>
          <w:sz w:val="18"/>
          <w:szCs w:val="18"/>
          <w:lang w:val="es-ES"/>
        </w:rPr>
        <w:t xml:space="preserve"> por SOCIEUX+</w:t>
      </w:r>
      <w:r w:rsidR="00A23DB8" w:rsidRPr="00A546D0">
        <w:rPr>
          <w:rFonts w:ascii="Verdana" w:hAnsi="Verdana"/>
          <w:sz w:val="18"/>
          <w:szCs w:val="18"/>
          <w:lang w:val="es-ES"/>
        </w:rPr>
        <w:t xml:space="preserve"> cuando</w:t>
      </w:r>
      <w:r w:rsidR="00914976" w:rsidRPr="00A546D0">
        <w:rPr>
          <w:rFonts w:ascii="Verdana" w:hAnsi="Verdana"/>
          <w:sz w:val="18"/>
          <w:szCs w:val="18"/>
          <w:lang w:val="es-ES"/>
        </w:rPr>
        <w:t xml:space="preserve"> las misiones en preparación coinciden con su perfil. </w:t>
      </w:r>
    </w:p>
    <w:p w14:paraId="1AFAE838" w14:textId="77777777" w:rsidR="00C96ABC" w:rsidRPr="00A546D0" w:rsidRDefault="00C96ABC" w:rsidP="005A39E8">
      <w:pPr>
        <w:pStyle w:val="NormalWeb"/>
        <w:spacing w:line="276" w:lineRule="auto"/>
        <w:jc w:val="both"/>
        <w:rPr>
          <w:rStyle w:val="Lienhypertexte"/>
          <w:rFonts w:ascii="Verdana" w:hAnsi="Verdana"/>
          <w:color w:val="auto"/>
          <w:sz w:val="18"/>
          <w:szCs w:val="18"/>
          <w:u w:val="none"/>
          <w:lang w:val="es-ES"/>
        </w:rPr>
      </w:pPr>
      <w:bookmarkStart w:id="1" w:name="_GoBack"/>
      <w:bookmarkEnd w:id="1"/>
    </w:p>
    <w:p w14:paraId="4ED94959" w14:textId="0709D914" w:rsidR="003A55B0" w:rsidRPr="00A546D0" w:rsidRDefault="00EB09D4" w:rsidP="00C96ABC">
      <w:pPr>
        <w:pStyle w:val="Titre1"/>
        <w:numPr>
          <w:ilvl w:val="0"/>
          <w:numId w:val="4"/>
        </w:numPr>
        <w:rPr>
          <w:lang w:val="es-ES"/>
        </w:rPr>
      </w:pPr>
      <w:bookmarkStart w:id="2" w:name="_Toc474397588"/>
      <w:bookmarkStart w:id="3" w:name="_Toc474742448"/>
      <w:r w:rsidRPr="00A546D0">
        <w:rPr>
          <w:lang w:val="es-ES"/>
        </w:rPr>
        <w:t>proceso de seleccion</w:t>
      </w:r>
    </w:p>
    <w:bookmarkEnd w:id="2"/>
    <w:bookmarkEnd w:id="3"/>
    <w:p w14:paraId="7D0B4039" w14:textId="29651A9D" w:rsidR="00C733DB" w:rsidRPr="00A546D0" w:rsidRDefault="008C7925" w:rsidP="00D22DDC">
      <w:pPr>
        <w:pStyle w:val="PrformatHTML"/>
        <w:spacing w:after="120"/>
        <w:jc w:val="both"/>
        <w:rPr>
          <w:rFonts w:ascii="Verdana" w:hAnsi="Verdana"/>
          <w:sz w:val="18"/>
          <w:szCs w:val="18"/>
          <w:lang w:val="es-ES"/>
        </w:rPr>
      </w:pPr>
      <w:r w:rsidRPr="00A546D0">
        <w:rPr>
          <w:rFonts w:ascii="Verdana" w:hAnsi="Verdana"/>
          <w:sz w:val="18"/>
          <w:szCs w:val="18"/>
          <w:lang w:val="es-ES"/>
        </w:rPr>
        <w:t>Los f</w:t>
      </w:r>
      <w:r w:rsidR="00553A1C" w:rsidRPr="00A546D0">
        <w:rPr>
          <w:rFonts w:ascii="Verdana" w:hAnsi="Verdana"/>
          <w:sz w:val="18"/>
          <w:szCs w:val="18"/>
          <w:lang w:val="es-ES"/>
        </w:rPr>
        <w:t xml:space="preserve">uncionarios públicos </w:t>
      </w:r>
      <w:r w:rsidRPr="00A546D0">
        <w:rPr>
          <w:rFonts w:ascii="Verdana" w:hAnsi="Verdana"/>
          <w:sz w:val="18"/>
          <w:szCs w:val="18"/>
          <w:lang w:val="es-ES"/>
        </w:rPr>
        <w:t>y</w:t>
      </w:r>
      <w:r w:rsidR="00553A1C" w:rsidRPr="00A546D0">
        <w:rPr>
          <w:rFonts w:ascii="Verdana" w:hAnsi="Verdana"/>
          <w:sz w:val="18"/>
          <w:szCs w:val="18"/>
          <w:lang w:val="es-ES"/>
        </w:rPr>
        <w:t xml:space="preserve"> empleados</w:t>
      </w:r>
      <w:r w:rsidRPr="00A546D0">
        <w:rPr>
          <w:rFonts w:ascii="Verdana" w:hAnsi="Verdana"/>
          <w:sz w:val="18"/>
          <w:szCs w:val="18"/>
          <w:lang w:val="es-ES"/>
        </w:rPr>
        <w:t xml:space="preserve"> del sector público (</w:t>
      </w:r>
      <w:r w:rsidR="00553A1C" w:rsidRPr="00A546D0">
        <w:rPr>
          <w:rFonts w:ascii="Verdana" w:hAnsi="Verdana"/>
          <w:sz w:val="18"/>
          <w:szCs w:val="18"/>
          <w:lang w:val="es-ES"/>
        </w:rPr>
        <w:t xml:space="preserve">activos o jubilados) </w:t>
      </w:r>
      <w:r w:rsidR="007E5BDD" w:rsidRPr="00A546D0">
        <w:rPr>
          <w:rFonts w:ascii="Verdana" w:hAnsi="Verdana"/>
          <w:sz w:val="18"/>
          <w:szCs w:val="18"/>
          <w:lang w:val="es-ES"/>
        </w:rPr>
        <w:t>serán</w:t>
      </w:r>
      <w:r w:rsidR="00553A1C" w:rsidRPr="00A546D0">
        <w:rPr>
          <w:rFonts w:ascii="Verdana" w:hAnsi="Verdana"/>
          <w:sz w:val="18"/>
          <w:szCs w:val="18"/>
          <w:lang w:val="es-ES"/>
        </w:rPr>
        <w:t xml:space="preserve"> </w:t>
      </w:r>
      <w:r w:rsidR="00C733DB" w:rsidRPr="00A546D0">
        <w:rPr>
          <w:rFonts w:ascii="Verdana" w:hAnsi="Verdana"/>
          <w:sz w:val="18"/>
          <w:szCs w:val="18"/>
          <w:lang w:val="es-ES"/>
        </w:rPr>
        <w:t>preferidos para esta misión</w:t>
      </w:r>
      <w:r w:rsidR="00553A1C" w:rsidRPr="00A546D0">
        <w:rPr>
          <w:rFonts w:ascii="Verdana" w:hAnsi="Verdana"/>
          <w:sz w:val="18"/>
          <w:szCs w:val="18"/>
          <w:lang w:val="es-ES"/>
        </w:rPr>
        <w:t xml:space="preserve">. </w:t>
      </w:r>
      <w:r w:rsidR="00C733DB" w:rsidRPr="00A546D0">
        <w:rPr>
          <w:rFonts w:ascii="Verdana" w:hAnsi="Verdana"/>
          <w:sz w:val="18"/>
          <w:szCs w:val="18"/>
          <w:lang w:val="es-ES"/>
        </w:rPr>
        <w:t>No obstante, se les alienta a l</w:t>
      </w:r>
      <w:r w:rsidR="00553A1C" w:rsidRPr="00A546D0">
        <w:rPr>
          <w:rFonts w:ascii="Verdana" w:hAnsi="Verdana"/>
          <w:sz w:val="18"/>
          <w:szCs w:val="18"/>
          <w:lang w:val="es-ES"/>
        </w:rPr>
        <w:t xml:space="preserve">os consultores privados </w:t>
      </w:r>
      <w:r w:rsidRPr="00A546D0">
        <w:rPr>
          <w:rFonts w:ascii="Verdana" w:hAnsi="Verdana"/>
          <w:sz w:val="18"/>
          <w:szCs w:val="18"/>
          <w:lang w:val="es-ES"/>
        </w:rPr>
        <w:t>a</w:t>
      </w:r>
      <w:r w:rsidR="00C733DB" w:rsidRPr="00A546D0">
        <w:rPr>
          <w:rFonts w:ascii="Verdana" w:hAnsi="Verdana"/>
          <w:sz w:val="18"/>
          <w:szCs w:val="18"/>
          <w:lang w:val="es-ES"/>
        </w:rPr>
        <w:t xml:space="preserve"> presentar solicitudes. </w:t>
      </w:r>
    </w:p>
    <w:p w14:paraId="27DD9543" w14:textId="41986753" w:rsidR="008C7925" w:rsidRPr="00A546D0" w:rsidRDefault="00553A1C" w:rsidP="00D22DDC">
      <w:pPr>
        <w:pStyle w:val="PrformatHTML"/>
        <w:spacing w:after="120"/>
        <w:jc w:val="both"/>
        <w:rPr>
          <w:rFonts w:ascii="Verdana" w:hAnsi="Verdana"/>
          <w:sz w:val="18"/>
          <w:szCs w:val="18"/>
          <w:lang w:val="es-ES"/>
        </w:rPr>
      </w:pPr>
      <w:r w:rsidRPr="00A546D0">
        <w:rPr>
          <w:rFonts w:ascii="Verdana" w:hAnsi="Verdana"/>
          <w:sz w:val="18"/>
          <w:szCs w:val="18"/>
          <w:lang w:val="es-ES"/>
        </w:rPr>
        <w:t xml:space="preserve">No se considerarán </w:t>
      </w:r>
      <w:r w:rsidR="00E87544" w:rsidRPr="00A546D0">
        <w:rPr>
          <w:rFonts w:ascii="Verdana" w:hAnsi="Verdana"/>
          <w:sz w:val="18"/>
          <w:szCs w:val="18"/>
          <w:lang w:val="es-ES"/>
        </w:rPr>
        <w:t xml:space="preserve">a </w:t>
      </w:r>
      <w:r w:rsidRPr="00A546D0">
        <w:rPr>
          <w:rFonts w:ascii="Verdana" w:hAnsi="Verdana"/>
          <w:sz w:val="18"/>
          <w:szCs w:val="18"/>
          <w:lang w:val="es-ES"/>
        </w:rPr>
        <w:t xml:space="preserve">las solicitudes incompletas. Sólo </w:t>
      </w:r>
      <w:r w:rsidR="008C7925" w:rsidRPr="00A546D0">
        <w:rPr>
          <w:rFonts w:ascii="Verdana" w:hAnsi="Verdana"/>
          <w:sz w:val="18"/>
          <w:szCs w:val="18"/>
          <w:lang w:val="es-ES"/>
        </w:rPr>
        <w:t>serán contactados</w:t>
      </w:r>
      <w:r w:rsidR="00E87544" w:rsidRPr="00A546D0">
        <w:rPr>
          <w:rFonts w:ascii="Verdana" w:hAnsi="Verdana"/>
          <w:sz w:val="18"/>
          <w:szCs w:val="18"/>
          <w:lang w:val="es-ES"/>
        </w:rPr>
        <w:t xml:space="preserve"> los </w:t>
      </w:r>
      <w:r w:rsidRPr="00A546D0">
        <w:rPr>
          <w:rFonts w:ascii="Verdana" w:hAnsi="Verdana"/>
          <w:sz w:val="18"/>
          <w:szCs w:val="18"/>
          <w:lang w:val="es-ES"/>
        </w:rPr>
        <w:t>candidatos seleccionados. El proceso de selección puede incluir entrevistas por teléfono u otros medios de comunicación.</w:t>
      </w:r>
    </w:p>
    <w:p w14:paraId="7936E0EF" w14:textId="6FC8E619" w:rsidR="00553A1C" w:rsidRPr="00A546D0" w:rsidRDefault="00553A1C" w:rsidP="00D22DDC">
      <w:pPr>
        <w:pStyle w:val="PrformatHTML"/>
        <w:spacing w:after="120"/>
        <w:jc w:val="both"/>
        <w:rPr>
          <w:rFonts w:ascii="Verdana" w:hAnsi="Verdana"/>
          <w:sz w:val="18"/>
          <w:szCs w:val="18"/>
          <w:lang w:val="es-ES"/>
        </w:rPr>
      </w:pPr>
      <w:r w:rsidRPr="00A546D0">
        <w:rPr>
          <w:rFonts w:ascii="Verdana" w:hAnsi="Verdana"/>
          <w:sz w:val="18"/>
          <w:szCs w:val="18"/>
          <w:lang w:val="es-ES"/>
        </w:rPr>
        <w:t xml:space="preserve">Los funcionarios públicos contratados </w:t>
      </w:r>
      <w:r w:rsidR="00E87544" w:rsidRPr="00A546D0">
        <w:rPr>
          <w:rFonts w:ascii="Verdana" w:hAnsi="Verdana"/>
          <w:sz w:val="18"/>
          <w:szCs w:val="18"/>
          <w:lang w:val="es-ES"/>
        </w:rPr>
        <w:t>y empleados del sector público</w:t>
      </w:r>
      <w:r w:rsidRPr="00A546D0">
        <w:rPr>
          <w:rFonts w:ascii="Verdana" w:hAnsi="Verdana"/>
          <w:sz w:val="18"/>
          <w:szCs w:val="18"/>
          <w:lang w:val="es-ES"/>
        </w:rPr>
        <w:t xml:space="preserve"> (activos o jubilados) tienen derecho a las prestaciones fijas estándar de 250 euros por día de trabajo. Los honorarios de los consultores privados se negociarán en función del número de años de experiencia pertinente del solicitante seleccionado.</w:t>
      </w:r>
    </w:p>
    <w:p w14:paraId="09302DE5" w14:textId="77777777" w:rsidR="00A7299B" w:rsidRPr="00A546D0" w:rsidRDefault="00A7299B" w:rsidP="00A7299B">
      <w:pPr>
        <w:pStyle w:val="PrformatHTML"/>
        <w:jc w:val="both"/>
        <w:rPr>
          <w:rFonts w:ascii="Verdana" w:hAnsi="Verdana"/>
          <w:sz w:val="18"/>
          <w:szCs w:val="18"/>
          <w:lang w:val="es-ES"/>
        </w:rPr>
      </w:pPr>
    </w:p>
    <w:p w14:paraId="65179D2E" w14:textId="59A6D1BB" w:rsidR="003A55B0" w:rsidRPr="00A546D0" w:rsidRDefault="00A16CD4" w:rsidP="00C96ABC">
      <w:pPr>
        <w:pStyle w:val="Titre1"/>
        <w:numPr>
          <w:ilvl w:val="0"/>
          <w:numId w:val="3"/>
        </w:numPr>
        <w:spacing w:before="240"/>
        <w:rPr>
          <w:rFonts w:cs="Times New Roman"/>
          <w:iCs/>
          <w:lang w:val="es-ES"/>
        </w:rPr>
      </w:pPr>
      <w:r w:rsidRPr="00A546D0">
        <w:rPr>
          <w:lang w:val="es-ES"/>
        </w:rPr>
        <w:t>d</w:t>
      </w:r>
      <w:r w:rsidR="00A7299B" w:rsidRPr="00A546D0">
        <w:rPr>
          <w:lang w:val="es-ES"/>
        </w:rPr>
        <w:t>escargo de responsabilidad</w:t>
      </w:r>
    </w:p>
    <w:p w14:paraId="0034626D" w14:textId="7C8C1EA1" w:rsidR="00EB09D4" w:rsidRPr="00A546D0" w:rsidRDefault="00EB09D4" w:rsidP="00A7299B">
      <w:pPr>
        <w:pStyle w:val="PrformatHTML"/>
        <w:jc w:val="both"/>
        <w:rPr>
          <w:rFonts w:ascii="Verdana" w:hAnsi="Verdana"/>
          <w:sz w:val="18"/>
          <w:szCs w:val="18"/>
          <w:lang w:val="es-ES"/>
        </w:rPr>
      </w:pPr>
      <w:r w:rsidRPr="00A546D0">
        <w:rPr>
          <w:rFonts w:ascii="Verdana" w:hAnsi="Verdana"/>
          <w:sz w:val="18"/>
          <w:szCs w:val="18"/>
          <w:lang w:val="es-ES"/>
        </w:rPr>
        <w:t>La actividad y misión propuestas están sujetas a la revisión y aprobación final del Comité de Aseguramiento de Calidad SOCIEUX +. La confirmación de las fechas de las misiones y la contratación de</w:t>
      </w:r>
      <w:r w:rsidR="00441D3C" w:rsidRPr="00A546D0">
        <w:rPr>
          <w:rFonts w:ascii="Verdana" w:hAnsi="Verdana"/>
          <w:sz w:val="18"/>
          <w:szCs w:val="18"/>
          <w:lang w:val="es-ES"/>
        </w:rPr>
        <w:t xml:space="preserve"> los</w:t>
      </w:r>
      <w:r w:rsidRPr="00A546D0">
        <w:rPr>
          <w:rFonts w:ascii="Verdana" w:hAnsi="Verdana"/>
          <w:sz w:val="18"/>
          <w:szCs w:val="18"/>
          <w:lang w:val="es-ES"/>
        </w:rPr>
        <w:t xml:space="preserve"> expertos sólo podrán </w:t>
      </w:r>
      <w:r w:rsidR="00D22DDC" w:rsidRPr="00A546D0">
        <w:rPr>
          <w:rFonts w:ascii="Verdana" w:hAnsi="Verdana"/>
          <w:sz w:val="18"/>
          <w:szCs w:val="18"/>
          <w:lang w:val="es-ES"/>
        </w:rPr>
        <w:t xml:space="preserve">ser </w:t>
      </w:r>
      <w:r w:rsidR="007447A3" w:rsidRPr="00A546D0">
        <w:rPr>
          <w:rFonts w:ascii="Verdana" w:hAnsi="Verdana"/>
          <w:sz w:val="18"/>
          <w:szCs w:val="18"/>
          <w:lang w:val="es-ES"/>
        </w:rPr>
        <w:t>formalizadas</w:t>
      </w:r>
      <w:r w:rsidRPr="00A546D0">
        <w:rPr>
          <w:rFonts w:ascii="Verdana" w:hAnsi="Verdana"/>
          <w:sz w:val="18"/>
          <w:szCs w:val="18"/>
          <w:lang w:val="es-ES"/>
        </w:rPr>
        <w:t xml:space="preserve"> </w:t>
      </w:r>
      <w:r w:rsidR="00A7299B" w:rsidRPr="00A546D0">
        <w:rPr>
          <w:rFonts w:ascii="Verdana" w:hAnsi="Verdana"/>
          <w:sz w:val="18"/>
          <w:szCs w:val="18"/>
          <w:lang w:val="es-ES"/>
        </w:rPr>
        <w:t>después de</w:t>
      </w:r>
      <w:r w:rsidRPr="00A546D0">
        <w:rPr>
          <w:rFonts w:ascii="Verdana" w:hAnsi="Verdana"/>
          <w:sz w:val="18"/>
          <w:szCs w:val="18"/>
          <w:lang w:val="es-ES"/>
        </w:rPr>
        <w:t xml:space="preserve"> la aprobación formal</w:t>
      </w:r>
      <w:r w:rsidR="00441D3C" w:rsidRPr="00A546D0">
        <w:rPr>
          <w:rFonts w:ascii="Verdana" w:hAnsi="Verdana"/>
          <w:sz w:val="18"/>
          <w:szCs w:val="18"/>
          <w:lang w:val="es-ES"/>
        </w:rPr>
        <w:t xml:space="preserve"> de este Comité</w:t>
      </w:r>
      <w:r w:rsidRPr="00A546D0">
        <w:rPr>
          <w:rFonts w:ascii="Verdana" w:hAnsi="Verdana"/>
          <w:sz w:val="18"/>
          <w:szCs w:val="18"/>
          <w:lang w:val="es-ES"/>
        </w:rPr>
        <w:t>.</w:t>
      </w:r>
    </w:p>
    <w:p w14:paraId="2D3002FE" w14:textId="77777777" w:rsidR="006464D3" w:rsidRPr="00A546D0" w:rsidRDefault="006464D3" w:rsidP="00A7299B">
      <w:pPr>
        <w:pStyle w:val="PrformatHTML"/>
        <w:jc w:val="both"/>
        <w:rPr>
          <w:rFonts w:ascii="Verdana" w:hAnsi="Verdana"/>
          <w:sz w:val="18"/>
          <w:szCs w:val="18"/>
          <w:lang w:val="es-ES"/>
        </w:rPr>
      </w:pPr>
    </w:p>
    <w:p w14:paraId="74B0915A" w14:textId="77777777" w:rsidR="00EB09D4" w:rsidRPr="00A546D0" w:rsidRDefault="00EB09D4" w:rsidP="00A7299B">
      <w:pPr>
        <w:pStyle w:val="PrformatHTML"/>
        <w:jc w:val="both"/>
        <w:rPr>
          <w:rFonts w:ascii="Verdana" w:hAnsi="Verdana"/>
          <w:sz w:val="18"/>
          <w:szCs w:val="18"/>
          <w:lang w:val="es-ES"/>
        </w:rPr>
      </w:pPr>
      <w:r w:rsidRPr="00A546D0">
        <w:rPr>
          <w:rFonts w:ascii="Verdana" w:hAnsi="Verdana"/>
          <w:sz w:val="18"/>
          <w:szCs w:val="18"/>
          <w:lang w:val="es-ES"/>
        </w:rPr>
        <w:t>Se pondrá en contacto con los candidatos preseleccionados y se les pedirá que proporcionen el contacto del empleador o prueba de su capacidad para ser contratados directamente bajo su condición de funcionario público o empleado público.</w:t>
      </w:r>
    </w:p>
    <w:p w14:paraId="51EC2A49" w14:textId="77777777" w:rsidR="00EB09D4" w:rsidRPr="00A546D0" w:rsidRDefault="00EB09D4" w:rsidP="004148EE">
      <w:pPr>
        <w:pStyle w:val="NormalWeb"/>
        <w:jc w:val="both"/>
        <w:rPr>
          <w:rFonts w:ascii="Verdana" w:hAnsi="Verdana"/>
          <w:sz w:val="18"/>
          <w:szCs w:val="20"/>
          <w:lang w:val="es-ES"/>
        </w:rPr>
      </w:pPr>
    </w:p>
    <w:p w14:paraId="6C1F23E2" w14:textId="77777777" w:rsidR="00EB09D4" w:rsidRPr="00A546D0" w:rsidRDefault="00EB09D4" w:rsidP="004148EE">
      <w:pPr>
        <w:pStyle w:val="NormalWeb"/>
        <w:jc w:val="both"/>
        <w:rPr>
          <w:rFonts w:ascii="Verdana" w:hAnsi="Verdana"/>
          <w:sz w:val="18"/>
          <w:szCs w:val="20"/>
          <w:lang w:val="es-ES"/>
        </w:rPr>
      </w:pPr>
    </w:p>
    <w:p w14:paraId="5270ACD3" w14:textId="77777777" w:rsidR="008841F6" w:rsidRPr="00A546D0" w:rsidRDefault="008841F6" w:rsidP="00C5469B">
      <w:pPr>
        <w:rPr>
          <w:lang w:val="es-ES"/>
        </w:rPr>
      </w:pPr>
    </w:p>
    <w:sectPr w:rsidR="008841F6" w:rsidRPr="00A546D0" w:rsidSect="0079492F">
      <w:footerReference w:type="default" r:id="rId14"/>
      <w:pgSz w:w="11906" w:h="16838"/>
      <w:pgMar w:top="1276"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D3CBC" w14:textId="77777777" w:rsidR="002A7583" w:rsidRDefault="002A7583" w:rsidP="00C5469B">
      <w:r>
        <w:separator/>
      </w:r>
    </w:p>
  </w:endnote>
  <w:endnote w:type="continuationSeparator" w:id="0">
    <w:p w14:paraId="3F187432" w14:textId="77777777" w:rsidR="002A7583" w:rsidRDefault="002A7583" w:rsidP="00C5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11A2" w14:textId="79105CF9" w:rsidR="006661A8" w:rsidRDefault="006661A8">
    <w:pPr>
      <w:pStyle w:val="Pieddepage"/>
    </w:pPr>
  </w:p>
  <w:p w14:paraId="75563BC7" w14:textId="6A5FA0B6" w:rsidR="006661A8" w:rsidRDefault="004F060B">
    <w:pPr>
      <w:pStyle w:val="Pieddepage"/>
    </w:pPr>
    <w:r>
      <w:rPr>
        <w:noProof/>
        <w:lang w:eastAsia="fr-FR"/>
      </w:rPr>
      <w:drawing>
        <wp:inline distT="0" distB="0" distL="0" distR="0" wp14:anchorId="76501D70" wp14:editId="0A4D5EEC">
          <wp:extent cx="5731510" cy="853440"/>
          <wp:effectExtent l="0" t="0" r="2540" b="3810"/>
          <wp:docPr id="9" name="Image 9" descr="C:\Users\raphael.dony\Desktop\Raphaël Dony\Fiche projet\SOCIEUX+ Bann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phael.dony\Desktop\Raphaël Dony\Fiche projet\SOCIEUX+ Banne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534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798777"/>
      <w:docPartObj>
        <w:docPartGallery w:val="Page Numbers (Bottom of Page)"/>
        <w:docPartUnique/>
      </w:docPartObj>
    </w:sdtPr>
    <w:sdtEndPr>
      <w:rPr>
        <w:noProof/>
      </w:rPr>
    </w:sdtEndPr>
    <w:sdtContent>
      <w:p w14:paraId="3364251E" w14:textId="5AEF298B" w:rsidR="0079492F" w:rsidRDefault="00232EA1" w:rsidP="008E356E">
        <w:pPr>
          <w:pBdr>
            <w:top w:val="single" w:sz="4" w:space="1" w:color="auto"/>
          </w:pBdr>
        </w:pPr>
        <w:r>
          <w:rPr>
            <w:i/>
            <w:color w:val="0070C0"/>
            <w:lang w:val="es-ES"/>
          </w:rPr>
          <w:t>17-17/MEX/03.03/</w:t>
        </w:r>
        <w:r w:rsidRPr="00A546D0">
          <w:rPr>
            <w:i/>
            <w:color w:val="0070C0"/>
            <w:lang w:val="es-ES"/>
          </w:rPr>
          <w:t>1</w:t>
        </w:r>
        <w:r w:rsidR="004148EE">
          <w:tab/>
        </w:r>
        <w:r w:rsidR="004148EE">
          <w:tab/>
        </w:r>
        <w:r w:rsidR="004148EE">
          <w:tab/>
        </w:r>
        <w:r w:rsidR="004148EE">
          <w:tab/>
        </w:r>
        <w:r w:rsidR="004148EE">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D2A84" w14:textId="77777777" w:rsidR="002A7583" w:rsidRDefault="002A7583" w:rsidP="00C5469B">
      <w:r>
        <w:separator/>
      </w:r>
    </w:p>
  </w:footnote>
  <w:footnote w:type="continuationSeparator" w:id="0">
    <w:p w14:paraId="11449420" w14:textId="77777777" w:rsidR="002A7583" w:rsidRDefault="002A7583" w:rsidP="00C54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4B06" w14:textId="77777777" w:rsidR="00257C8D" w:rsidRDefault="00257C8D" w:rsidP="00C5469B">
    <w:pPr>
      <w:pStyle w:val="En-tte"/>
    </w:pPr>
    <w:r>
      <w:rPr>
        <w:noProof/>
        <w:lang w:eastAsia="fr-FR"/>
      </w:rPr>
      <w:drawing>
        <wp:inline distT="0" distB="0" distL="0" distR="0" wp14:anchorId="0AD48120" wp14:editId="156A71FC">
          <wp:extent cx="1924050" cy="1089660"/>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7"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089660"/>
                  </a:xfrm>
                  <a:prstGeom prst="rect">
                    <a:avLst/>
                  </a:prstGeom>
                  <a:noFill/>
                </pic:spPr>
              </pic:pic>
            </a:graphicData>
          </a:graphic>
        </wp:inline>
      </w:drawing>
    </w:r>
  </w:p>
  <w:p w14:paraId="141D228A" w14:textId="77777777" w:rsidR="003A55B0" w:rsidRPr="00670E4F" w:rsidRDefault="003A55B0" w:rsidP="00C546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3B0"/>
    <w:multiLevelType w:val="hybridMultilevel"/>
    <w:tmpl w:val="5AA83708"/>
    <w:lvl w:ilvl="0" w:tplc="040C000F">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8A23CD1"/>
    <w:multiLevelType w:val="hybridMultilevel"/>
    <w:tmpl w:val="B81EE07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35746BB2"/>
    <w:multiLevelType w:val="hybridMultilevel"/>
    <w:tmpl w:val="FA6469F6"/>
    <w:lvl w:ilvl="0" w:tplc="87403C8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7D074A"/>
    <w:multiLevelType w:val="hybridMultilevel"/>
    <w:tmpl w:val="91028FDA"/>
    <w:lvl w:ilvl="0" w:tplc="0813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45032E"/>
    <w:multiLevelType w:val="hybridMultilevel"/>
    <w:tmpl w:val="F9FA8B9A"/>
    <w:lvl w:ilvl="0" w:tplc="65F00958">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9CD7AC0"/>
    <w:multiLevelType w:val="hybridMultilevel"/>
    <w:tmpl w:val="557613DC"/>
    <w:lvl w:ilvl="0" w:tplc="69FECDF2">
      <w:start w:val="6"/>
      <w:numFmt w:val="decimal"/>
      <w:lvlText w:val="%1."/>
      <w:lvlJc w:val="left"/>
      <w:pPr>
        <w:ind w:left="360" w:hanging="360"/>
      </w:pPr>
      <w:rPr>
        <w:rFonts w:cs="Aria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DAA2B84"/>
    <w:multiLevelType w:val="multilevel"/>
    <w:tmpl w:val="81C4CC2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59AB341F"/>
    <w:multiLevelType w:val="hybridMultilevel"/>
    <w:tmpl w:val="AE9C0A9A"/>
    <w:lvl w:ilvl="0" w:tplc="A54CDF72">
      <w:start w:val="17"/>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5D4B45"/>
    <w:multiLevelType w:val="hybridMultilevel"/>
    <w:tmpl w:val="B006424E"/>
    <w:lvl w:ilvl="0" w:tplc="17B27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90129DC"/>
    <w:multiLevelType w:val="hybridMultilevel"/>
    <w:tmpl w:val="2A2091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4715C45"/>
    <w:multiLevelType w:val="hybridMultilevel"/>
    <w:tmpl w:val="07E8A13C"/>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FDB4F81"/>
    <w:multiLevelType w:val="multilevel"/>
    <w:tmpl w:val="08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1"/>
  </w:num>
  <w:num w:numId="2">
    <w:abstractNumId w:val="7"/>
  </w:num>
  <w:num w:numId="3">
    <w:abstractNumId w:val="5"/>
  </w:num>
  <w:num w:numId="4">
    <w:abstractNumId w:val="0"/>
  </w:num>
  <w:num w:numId="5">
    <w:abstractNumId w:val="6"/>
  </w:num>
  <w:num w:numId="6">
    <w:abstractNumId w:val="10"/>
  </w:num>
  <w:num w:numId="7">
    <w:abstractNumId w:val="4"/>
  </w:num>
  <w:num w:numId="8">
    <w:abstractNumId w:val="8"/>
  </w:num>
  <w:num w:numId="9">
    <w:abstractNumId w:val="9"/>
  </w:num>
  <w:num w:numId="10">
    <w:abstractNumId w:val="3"/>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B0"/>
    <w:rsid w:val="00014CA0"/>
    <w:rsid w:val="000465F6"/>
    <w:rsid w:val="0005433A"/>
    <w:rsid w:val="0005543E"/>
    <w:rsid w:val="000614FB"/>
    <w:rsid w:val="00070375"/>
    <w:rsid w:val="00077D75"/>
    <w:rsid w:val="00086EC4"/>
    <w:rsid w:val="00093458"/>
    <w:rsid w:val="000C1E5F"/>
    <w:rsid w:val="000C7985"/>
    <w:rsid w:val="000D4AE9"/>
    <w:rsid w:val="000E19F7"/>
    <w:rsid w:val="000F448C"/>
    <w:rsid w:val="00103738"/>
    <w:rsid w:val="00106C3B"/>
    <w:rsid w:val="00114C98"/>
    <w:rsid w:val="00125FB7"/>
    <w:rsid w:val="0016060B"/>
    <w:rsid w:val="001614E1"/>
    <w:rsid w:val="00177F41"/>
    <w:rsid w:val="00185B98"/>
    <w:rsid w:val="00186175"/>
    <w:rsid w:val="001A4D16"/>
    <w:rsid w:val="001C3585"/>
    <w:rsid w:val="0020189A"/>
    <w:rsid w:val="00232EA1"/>
    <w:rsid w:val="0023360B"/>
    <w:rsid w:val="00244090"/>
    <w:rsid w:val="00253646"/>
    <w:rsid w:val="00257C8D"/>
    <w:rsid w:val="00263AC5"/>
    <w:rsid w:val="002754ED"/>
    <w:rsid w:val="002A7583"/>
    <w:rsid w:val="002B7ED3"/>
    <w:rsid w:val="002C0CA7"/>
    <w:rsid w:val="002E1A9B"/>
    <w:rsid w:val="002F2923"/>
    <w:rsid w:val="00313D02"/>
    <w:rsid w:val="00321435"/>
    <w:rsid w:val="00322111"/>
    <w:rsid w:val="0033199F"/>
    <w:rsid w:val="00335E0C"/>
    <w:rsid w:val="00342064"/>
    <w:rsid w:val="00347F36"/>
    <w:rsid w:val="003511B4"/>
    <w:rsid w:val="00355B2F"/>
    <w:rsid w:val="0038538E"/>
    <w:rsid w:val="003A5564"/>
    <w:rsid w:val="003A55B0"/>
    <w:rsid w:val="003B6E76"/>
    <w:rsid w:val="004148EE"/>
    <w:rsid w:val="00441D3C"/>
    <w:rsid w:val="004730A1"/>
    <w:rsid w:val="00484BF5"/>
    <w:rsid w:val="00487FA0"/>
    <w:rsid w:val="004C20CE"/>
    <w:rsid w:val="004F060B"/>
    <w:rsid w:val="004F5592"/>
    <w:rsid w:val="004F560F"/>
    <w:rsid w:val="004F5F12"/>
    <w:rsid w:val="00506D4A"/>
    <w:rsid w:val="00510DF7"/>
    <w:rsid w:val="0051792C"/>
    <w:rsid w:val="0052702A"/>
    <w:rsid w:val="00534082"/>
    <w:rsid w:val="0054495C"/>
    <w:rsid w:val="00553A1C"/>
    <w:rsid w:val="00565181"/>
    <w:rsid w:val="00571707"/>
    <w:rsid w:val="005A0E8A"/>
    <w:rsid w:val="005A39E8"/>
    <w:rsid w:val="005B5FEC"/>
    <w:rsid w:val="005E1334"/>
    <w:rsid w:val="005E644E"/>
    <w:rsid w:val="005F2805"/>
    <w:rsid w:val="00627390"/>
    <w:rsid w:val="00643537"/>
    <w:rsid w:val="00645A75"/>
    <w:rsid w:val="006464D3"/>
    <w:rsid w:val="006626E2"/>
    <w:rsid w:val="006661A8"/>
    <w:rsid w:val="00687D39"/>
    <w:rsid w:val="00695D2B"/>
    <w:rsid w:val="006A0A6B"/>
    <w:rsid w:val="006C5580"/>
    <w:rsid w:val="006D5060"/>
    <w:rsid w:val="006D67A9"/>
    <w:rsid w:val="006E3E50"/>
    <w:rsid w:val="006F3A97"/>
    <w:rsid w:val="00701736"/>
    <w:rsid w:val="00725406"/>
    <w:rsid w:val="00736F9A"/>
    <w:rsid w:val="007438F1"/>
    <w:rsid w:val="007447A3"/>
    <w:rsid w:val="00755CBB"/>
    <w:rsid w:val="007563FD"/>
    <w:rsid w:val="00763C3E"/>
    <w:rsid w:val="0076476C"/>
    <w:rsid w:val="0076631B"/>
    <w:rsid w:val="00773038"/>
    <w:rsid w:val="007810CC"/>
    <w:rsid w:val="00782FCD"/>
    <w:rsid w:val="007903AD"/>
    <w:rsid w:val="00793C60"/>
    <w:rsid w:val="0079492F"/>
    <w:rsid w:val="007B23A0"/>
    <w:rsid w:val="007E0E09"/>
    <w:rsid w:val="007E5BDD"/>
    <w:rsid w:val="007F58E2"/>
    <w:rsid w:val="007F6328"/>
    <w:rsid w:val="007F68A3"/>
    <w:rsid w:val="008022AC"/>
    <w:rsid w:val="00813F2D"/>
    <w:rsid w:val="00817735"/>
    <w:rsid w:val="00834D2A"/>
    <w:rsid w:val="0083551A"/>
    <w:rsid w:val="008413A5"/>
    <w:rsid w:val="00841F4F"/>
    <w:rsid w:val="00852289"/>
    <w:rsid w:val="00863815"/>
    <w:rsid w:val="008662D5"/>
    <w:rsid w:val="008841F6"/>
    <w:rsid w:val="008C7925"/>
    <w:rsid w:val="008E3439"/>
    <w:rsid w:val="008E356E"/>
    <w:rsid w:val="00914976"/>
    <w:rsid w:val="00954CDF"/>
    <w:rsid w:val="009710FE"/>
    <w:rsid w:val="00971E34"/>
    <w:rsid w:val="009A7F29"/>
    <w:rsid w:val="009B76B2"/>
    <w:rsid w:val="009F3AC3"/>
    <w:rsid w:val="009F53F8"/>
    <w:rsid w:val="009F7183"/>
    <w:rsid w:val="00A11778"/>
    <w:rsid w:val="00A15C64"/>
    <w:rsid w:val="00A16CD4"/>
    <w:rsid w:val="00A203E9"/>
    <w:rsid w:val="00A21C67"/>
    <w:rsid w:val="00A23915"/>
    <w:rsid w:val="00A23DB8"/>
    <w:rsid w:val="00A337E0"/>
    <w:rsid w:val="00A546D0"/>
    <w:rsid w:val="00A55E2A"/>
    <w:rsid w:val="00A56E7C"/>
    <w:rsid w:val="00A6187F"/>
    <w:rsid w:val="00A6619B"/>
    <w:rsid w:val="00A7299B"/>
    <w:rsid w:val="00A871DD"/>
    <w:rsid w:val="00A92F77"/>
    <w:rsid w:val="00A95C04"/>
    <w:rsid w:val="00AD0269"/>
    <w:rsid w:val="00AD1347"/>
    <w:rsid w:val="00AD1503"/>
    <w:rsid w:val="00AF58E6"/>
    <w:rsid w:val="00AF5EEB"/>
    <w:rsid w:val="00B16DC8"/>
    <w:rsid w:val="00B41429"/>
    <w:rsid w:val="00B60F46"/>
    <w:rsid w:val="00B80A2B"/>
    <w:rsid w:val="00BA5B38"/>
    <w:rsid w:val="00BA7493"/>
    <w:rsid w:val="00BF0078"/>
    <w:rsid w:val="00C0028F"/>
    <w:rsid w:val="00C27D04"/>
    <w:rsid w:val="00C34AD5"/>
    <w:rsid w:val="00C4708B"/>
    <w:rsid w:val="00C5469B"/>
    <w:rsid w:val="00C54CB8"/>
    <w:rsid w:val="00C60E7A"/>
    <w:rsid w:val="00C733DB"/>
    <w:rsid w:val="00C75214"/>
    <w:rsid w:val="00C86C9A"/>
    <w:rsid w:val="00C96ABC"/>
    <w:rsid w:val="00CB7B7D"/>
    <w:rsid w:val="00D22DDC"/>
    <w:rsid w:val="00D42D7A"/>
    <w:rsid w:val="00D465EB"/>
    <w:rsid w:val="00D53F1E"/>
    <w:rsid w:val="00D611CD"/>
    <w:rsid w:val="00D70950"/>
    <w:rsid w:val="00D91EA0"/>
    <w:rsid w:val="00DA71F5"/>
    <w:rsid w:val="00DB7FF8"/>
    <w:rsid w:val="00DC7D39"/>
    <w:rsid w:val="00DD4455"/>
    <w:rsid w:val="00DE025F"/>
    <w:rsid w:val="00DE71CA"/>
    <w:rsid w:val="00E23508"/>
    <w:rsid w:val="00E65325"/>
    <w:rsid w:val="00E725E7"/>
    <w:rsid w:val="00E87544"/>
    <w:rsid w:val="00EB05F0"/>
    <w:rsid w:val="00EB09D4"/>
    <w:rsid w:val="00EB522F"/>
    <w:rsid w:val="00ED5E5D"/>
    <w:rsid w:val="00EE0C3C"/>
    <w:rsid w:val="00EF3B2B"/>
    <w:rsid w:val="00F11158"/>
    <w:rsid w:val="00F178C8"/>
    <w:rsid w:val="00F24410"/>
    <w:rsid w:val="00F36E9D"/>
    <w:rsid w:val="00F430FD"/>
    <w:rsid w:val="00F45F6F"/>
    <w:rsid w:val="00F46C28"/>
    <w:rsid w:val="00F75EA7"/>
    <w:rsid w:val="00FB7DB7"/>
    <w:rsid w:val="00FC103D"/>
    <w:rsid w:val="00FC4729"/>
    <w:rsid w:val="00FD28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F409"/>
  <w15:chartTrackingRefBased/>
  <w15:docId w15:val="{D88EA6B0-0C22-4287-84D9-9E4F3E13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492F"/>
    <w:pPr>
      <w:suppressAutoHyphens/>
      <w:autoSpaceDN w:val="0"/>
      <w:spacing w:after="120" w:line="240" w:lineRule="auto"/>
      <w:textAlignment w:val="baseline"/>
    </w:pPr>
    <w:rPr>
      <w:rFonts w:ascii="Verdana" w:eastAsia="Times New Roman" w:hAnsi="Verdana" w:cs="Times New Roman"/>
      <w:sz w:val="18"/>
      <w:szCs w:val="20"/>
    </w:rPr>
  </w:style>
  <w:style w:type="paragraph" w:styleId="Titre1">
    <w:name w:val="heading 1"/>
    <w:basedOn w:val="Normal"/>
    <w:next w:val="Normal"/>
    <w:link w:val="Titre1Car"/>
    <w:uiPriority w:val="9"/>
    <w:qFormat/>
    <w:rsid w:val="003A55B0"/>
    <w:pPr>
      <w:numPr>
        <w:numId w:val="1"/>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line="360" w:lineRule="auto"/>
      <w:textAlignment w:val="auto"/>
      <w:outlineLvl w:val="0"/>
    </w:pPr>
    <w:rPr>
      <w:rFonts w:cs="Arial"/>
      <w:b/>
      <w:caps/>
      <w:color w:val="000000" w:themeColor="text1"/>
      <w:sz w:val="22"/>
      <w:szCs w:val="22"/>
    </w:rPr>
  </w:style>
  <w:style w:type="paragraph" w:styleId="Titre2">
    <w:name w:val="heading 2"/>
    <w:basedOn w:val="Paragraphedeliste"/>
    <w:next w:val="Normal"/>
    <w:link w:val="Titre2Car"/>
    <w:uiPriority w:val="9"/>
    <w:unhideWhenUsed/>
    <w:qFormat/>
    <w:rsid w:val="003A55B0"/>
    <w:pPr>
      <w:numPr>
        <w:ilvl w:val="1"/>
        <w:numId w:val="1"/>
      </w:numPr>
      <w:shd w:val="clear" w:color="auto" w:fill="F2F2F2" w:themeFill="background1" w:themeFillShade="F2"/>
      <w:suppressAutoHyphens w:val="0"/>
      <w:autoSpaceDN/>
      <w:spacing w:line="276" w:lineRule="auto"/>
      <w:contextualSpacing w:val="0"/>
      <w:textAlignment w:val="auto"/>
      <w:outlineLvl w:val="1"/>
    </w:pPr>
    <w:rPr>
      <w:rFonts w:cs="Arial"/>
      <w:b/>
      <w:sz w:val="22"/>
      <w:szCs w:val="22"/>
    </w:rPr>
  </w:style>
  <w:style w:type="paragraph" w:styleId="Titre3">
    <w:name w:val="heading 3"/>
    <w:basedOn w:val="Normal"/>
    <w:next w:val="Normal"/>
    <w:link w:val="Titre3Car"/>
    <w:uiPriority w:val="9"/>
    <w:unhideWhenUsed/>
    <w:qFormat/>
    <w:rsid w:val="00B16DC8"/>
    <w:pPr>
      <w:ind w:left="720" w:hanging="720"/>
      <w:outlineLvl w:val="2"/>
    </w:pPr>
    <w:rPr>
      <w:b/>
      <w:sz w:val="22"/>
      <w:u w:val="single"/>
    </w:rPr>
  </w:style>
  <w:style w:type="paragraph" w:styleId="Titre4">
    <w:name w:val="heading 4"/>
    <w:basedOn w:val="Titre3"/>
    <w:next w:val="Normal"/>
    <w:link w:val="Titre4Car"/>
    <w:uiPriority w:val="9"/>
    <w:unhideWhenUsed/>
    <w:qFormat/>
    <w:rsid w:val="00B16DC8"/>
    <w:pPr>
      <w:outlineLvl w:val="3"/>
    </w:pPr>
    <w:rPr>
      <w:i/>
      <w:sz w:val="20"/>
      <w:u w:val="none"/>
    </w:rPr>
  </w:style>
  <w:style w:type="paragraph" w:styleId="Titre5">
    <w:name w:val="heading 5"/>
    <w:basedOn w:val="Normal"/>
    <w:next w:val="Normal"/>
    <w:link w:val="Titre5Car"/>
    <w:uiPriority w:val="9"/>
    <w:semiHidden/>
    <w:unhideWhenUsed/>
    <w:qFormat/>
    <w:rsid w:val="00C5469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5469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5469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5469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5469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55B0"/>
    <w:rPr>
      <w:rFonts w:ascii="Verdana" w:eastAsia="Times New Roman" w:hAnsi="Verdana" w:cs="Arial"/>
      <w:b/>
      <w:caps/>
      <w:color w:val="000000" w:themeColor="text1"/>
      <w:shd w:val="clear" w:color="auto" w:fill="D9D9D9" w:themeFill="background1" w:themeFillShade="D9"/>
    </w:rPr>
  </w:style>
  <w:style w:type="character" w:customStyle="1" w:styleId="Titre2Car">
    <w:name w:val="Titre 2 Car"/>
    <w:basedOn w:val="Policepardfaut"/>
    <w:link w:val="Titre2"/>
    <w:uiPriority w:val="9"/>
    <w:rsid w:val="003A55B0"/>
    <w:rPr>
      <w:rFonts w:ascii="Verdana" w:eastAsia="Times New Roman" w:hAnsi="Verdana" w:cs="Arial"/>
      <w:b/>
      <w:shd w:val="clear" w:color="auto" w:fill="F2F2F2" w:themeFill="background1" w:themeFillShade="F2"/>
    </w:rPr>
  </w:style>
  <w:style w:type="paragraph" w:styleId="Paragraphedeliste">
    <w:name w:val="List Paragraph"/>
    <w:aliases w:val="Normal bullet 2,Bullet list,List Paragraph1,Numbered List,1st level - Bullet List Paragraph,Lettre d'introduction,lp1,List Paragraph"/>
    <w:basedOn w:val="Normal"/>
    <w:link w:val="ParagraphedelisteCar"/>
    <w:uiPriority w:val="34"/>
    <w:qFormat/>
    <w:rsid w:val="003A55B0"/>
    <w:pPr>
      <w:contextualSpacing/>
    </w:pPr>
  </w:style>
  <w:style w:type="character" w:styleId="Lienhypertexte">
    <w:name w:val="Hyperlink"/>
    <w:basedOn w:val="Policepardfaut"/>
    <w:uiPriority w:val="99"/>
    <w:unhideWhenUsed/>
    <w:rsid w:val="003A55B0"/>
    <w:rPr>
      <w:color w:val="0000FF"/>
      <w:u w:val="single"/>
    </w:rPr>
  </w:style>
  <w:style w:type="paragraph" w:styleId="En-tte">
    <w:name w:val="header"/>
    <w:basedOn w:val="Normal"/>
    <w:link w:val="En-tteCar"/>
    <w:uiPriority w:val="99"/>
    <w:unhideWhenUsed/>
    <w:rsid w:val="003A55B0"/>
    <w:pPr>
      <w:tabs>
        <w:tab w:val="center" w:pos="4513"/>
        <w:tab w:val="right" w:pos="9026"/>
      </w:tabs>
      <w:spacing w:after="0"/>
    </w:pPr>
  </w:style>
  <w:style w:type="character" w:customStyle="1" w:styleId="En-tteCar">
    <w:name w:val="En-tête Car"/>
    <w:basedOn w:val="Policepardfaut"/>
    <w:link w:val="En-tte"/>
    <w:uiPriority w:val="99"/>
    <w:rsid w:val="003A55B0"/>
    <w:rPr>
      <w:rFonts w:ascii="Verdana" w:eastAsia="Times New Roman" w:hAnsi="Verdana" w:cs="Times New Roman"/>
      <w:sz w:val="18"/>
      <w:szCs w:val="20"/>
      <w:lang w:val="en-GB"/>
    </w:rPr>
  </w:style>
  <w:style w:type="paragraph" w:styleId="Pieddepage">
    <w:name w:val="footer"/>
    <w:basedOn w:val="Normal"/>
    <w:link w:val="PieddepageCar"/>
    <w:uiPriority w:val="99"/>
    <w:unhideWhenUsed/>
    <w:rsid w:val="003A55B0"/>
    <w:pPr>
      <w:tabs>
        <w:tab w:val="center" w:pos="4513"/>
        <w:tab w:val="right" w:pos="9026"/>
      </w:tabs>
      <w:spacing w:after="0"/>
    </w:pPr>
  </w:style>
  <w:style w:type="character" w:customStyle="1" w:styleId="PieddepageCar">
    <w:name w:val="Pied de page Car"/>
    <w:basedOn w:val="Policepardfaut"/>
    <w:link w:val="Pieddepage"/>
    <w:uiPriority w:val="99"/>
    <w:rsid w:val="003A55B0"/>
    <w:rPr>
      <w:rFonts w:ascii="Verdana" w:eastAsia="Times New Roman" w:hAnsi="Verdana" w:cs="Times New Roman"/>
      <w:sz w:val="18"/>
      <w:szCs w:val="20"/>
      <w:lang w:val="en-GB"/>
    </w:rPr>
  </w:style>
  <w:style w:type="paragraph" w:styleId="Sansinterligne">
    <w:name w:val="No Spacing"/>
    <w:uiPriority w:val="1"/>
    <w:qFormat/>
    <w:rsid w:val="003A55B0"/>
    <w:pPr>
      <w:suppressAutoHyphens/>
      <w:autoSpaceDN w:val="0"/>
      <w:spacing w:after="120" w:line="276" w:lineRule="auto"/>
      <w:jc w:val="both"/>
      <w:textAlignment w:val="baseline"/>
    </w:pPr>
    <w:rPr>
      <w:rFonts w:ascii="Verdana" w:eastAsia="Times New Roman" w:hAnsi="Verdana" w:cs="Times New Roman"/>
      <w:sz w:val="20"/>
      <w:szCs w:val="20"/>
      <w:lang w:val="en-GB"/>
    </w:rPr>
  </w:style>
  <w:style w:type="paragraph" w:styleId="Notedebasdepage">
    <w:name w:val="footnote text"/>
    <w:basedOn w:val="Normal"/>
    <w:link w:val="NotedebasdepageCar"/>
    <w:uiPriority w:val="99"/>
    <w:unhideWhenUsed/>
    <w:rsid w:val="003A55B0"/>
    <w:pPr>
      <w:spacing w:after="0"/>
    </w:pPr>
  </w:style>
  <w:style w:type="character" w:customStyle="1" w:styleId="NotedebasdepageCar">
    <w:name w:val="Note de bas de page Car"/>
    <w:basedOn w:val="Policepardfaut"/>
    <w:link w:val="Notedebasdepage"/>
    <w:uiPriority w:val="99"/>
    <w:rsid w:val="003A55B0"/>
    <w:rPr>
      <w:rFonts w:ascii="Verdana" w:eastAsia="Times New Roman" w:hAnsi="Verdana" w:cs="Times New Roman"/>
      <w:sz w:val="20"/>
      <w:szCs w:val="20"/>
      <w:lang w:val="en-GB"/>
    </w:rPr>
  </w:style>
  <w:style w:type="character" w:styleId="Appelnotedebasdep">
    <w:name w:val="footnote reference"/>
    <w:basedOn w:val="Policepardfaut"/>
    <w:uiPriority w:val="99"/>
    <w:semiHidden/>
    <w:unhideWhenUsed/>
    <w:rsid w:val="003A55B0"/>
    <w:rPr>
      <w:vertAlign w:val="superscript"/>
    </w:rPr>
  </w:style>
  <w:style w:type="character" w:styleId="Accentuation">
    <w:name w:val="Emphasis"/>
    <w:uiPriority w:val="20"/>
    <w:qFormat/>
    <w:rsid w:val="003A55B0"/>
    <w:rPr>
      <w:rFonts w:cs="Arial"/>
      <w:i/>
      <w:color w:val="5B9BD5" w:themeColor="accent1"/>
      <w:sz w:val="18"/>
    </w:rPr>
  </w:style>
  <w:style w:type="paragraph" w:styleId="Titre">
    <w:name w:val="Title"/>
    <w:basedOn w:val="Normal"/>
    <w:next w:val="Normal"/>
    <w:link w:val="TitreCar"/>
    <w:uiPriority w:val="10"/>
    <w:qFormat/>
    <w:rsid w:val="003A55B0"/>
    <w:pPr>
      <w:pBdr>
        <w:bottom w:val="single" w:sz="12" w:space="1" w:color="44546A" w:themeColor="text2"/>
      </w:pBdr>
      <w:spacing w:after="0" w:line="276" w:lineRule="auto"/>
      <w:contextualSpacing/>
    </w:pPr>
    <w:rPr>
      <w:rFonts w:eastAsiaTheme="majorEastAsia" w:cstheme="majorBidi"/>
      <w:b/>
      <w:smallCaps/>
      <w:spacing w:val="-10"/>
      <w:kern w:val="28"/>
      <w:sz w:val="40"/>
      <w:szCs w:val="40"/>
    </w:rPr>
  </w:style>
  <w:style w:type="character" w:customStyle="1" w:styleId="TitreCar">
    <w:name w:val="Titre Car"/>
    <w:basedOn w:val="Policepardfaut"/>
    <w:link w:val="Titre"/>
    <w:uiPriority w:val="10"/>
    <w:rsid w:val="003A55B0"/>
    <w:rPr>
      <w:rFonts w:ascii="Verdana" w:eastAsiaTheme="majorEastAsia" w:hAnsi="Verdana" w:cstheme="majorBidi"/>
      <w:b/>
      <w:smallCaps/>
      <w:spacing w:val="-10"/>
      <w:kern w:val="28"/>
      <w:sz w:val="40"/>
      <w:szCs w:val="40"/>
      <w:lang w:val="en-GB"/>
    </w:rPr>
  </w:style>
  <w:style w:type="paragraph" w:styleId="En-ttedetabledesmatires">
    <w:name w:val="TOC Heading"/>
    <w:basedOn w:val="Titre1"/>
    <w:next w:val="Normal"/>
    <w:uiPriority w:val="39"/>
    <w:unhideWhenUsed/>
    <w:qFormat/>
    <w:rsid w:val="003A55B0"/>
    <w:pPr>
      <w:keepNext/>
      <w:keepLines/>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M1">
    <w:name w:val="toc 1"/>
    <w:basedOn w:val="Normal"/>
    <w:next w:val="Normal"/>
    <w:autoRedefine/>
    <w:uiPriority w:val="39"/>
    <w:unhideWhenUsed/>
    <w:rsid w:val="003A55B0"/>
    <w:pPr>
      <w:spacing w:after="100"/>
    </w:pPr>
  </w:style>
  <w:style w:type="paragraph" w:styleId="TM2">
    <w:name w:val="toc 2"/>
    <w:basedOn w:val="Normal"/>
    <w:next w:val="Normal"/>
    <w:autoRedefine/>
    <w:uiPriority w:val="39"/>
    <w:unhideWhenUsed/>
    <w:rsid w:val="003A55B0"/>
    <w:pPr>
      <w:spacing w:after="100"/>
      <w:ind w:left="180"/>
    </w:pPr>
  </w:style>
  <w:style w:type="character" w:customStyle="1" w:styleId="ParagraphedelisteCar">
    <w:name w:val="Paragraphe de liste Car"/>
    <w:aliases w:val="Normal bullet 2 Car,Bullet list Car,List Paragraph1 Car,Numbered List Car,1st level - Bullet List Paragraph Car,Lettre d'introduction Car,lp1 Car,List Paragraph Car"/>
    <w:link w:val="Paragraphedeliste"/>
    <w:uiPriority w:val="34"/>
    <w:rsid w:val="003A55B0"/>
    <w:rPr>
      <w:rFonts w:ascii="Verdana" w:eastAsia="Times New Roman" w:hAnsi="Verdana" w:cs="Times New Roman"/>
      <w:sz w:val="18"/>
      <w:szCs w:val="20"/>
      <w:lang w:val="en-GB"/>
    </w:rPr>
  </w:style>
  <w:style w:type="character" w:customStyle="1" w:styleId="Titre3Car">
    <w:name w:val="Titre 3 Car"/>
    <w:basedOn w:val="Policepardfaut"/>
    <w:link w:val="Titre3"/>
    <w:uiPriority w:val="9"/>
    <w:rsid w:val="00B16DC8"/>
    <w:rPr>
      <w:rFonts w:ascii="Verdana" w:eastAsia="Times New Roman" w:hAnsi="Verdana" w:cs="Times New Roman"/>
      <w:b/>
      <w:szCs w:val="20"/>
      <w:u w:val="single"/>
    </w:rPr>
  </w:style>
  <w:style w:type="character" w:styleId="Marquedecommentaire">
    <w:name w:val="annotation reference"/>
    <w:basedOn w:val="Policepardfaut"/>
    <w:uiPriority w:val="99"/>
    <w:semiHidden/>
    <w:unhideWhenUsed/>
    <w:rsid w:val="00C5469B"/>
    <w:rPr>
      <w:sz w:val="16"/>
      <w:szCs w:val="16"/>
    </w:rPr>
  </w:style>
  <w:style w:type="paragraph" w:styleId="Commentaire">
    <w:name w:val="annotation text"/>
    <w:basedOn w:val="Normal"/>
    <w:link w:val="CommentaireCar"/>
    <w:uiPriority w:val="99"/>
    <w:semiHidden/>
    <w:unhideWhenUsed/>
    <w:rsid w:val="00C5469B"/>
  </w:style>
  <w:style w:type="character" w:customStyle="1" w:styleId="CommentaireCar">
    <w:name w:val="Commentaire Car"/>
    <w:basedOn w:val="Policepardfaut"/>
    <w:link w:val="Commentaire"/>
    <w:uiPriority w:val="99"/>
    <w:semiHidden/>
    <w:rsid w:val="00C5469B"/>
    <w:rPr>
      <w:rFonts w:ascii="Verdana" w:eastAsia="Times New Roman" w:hAnsi="Verdana" w:cs="Times New Roman"/>
      <w:sz w:val="20"/>
      <w:szCs w:val="20"/>
    </w:rPr>
  </w:style>
  <w:style w:type="paragraph" w:styleId="Objetducommentaire">
    <w:name w:val="annotation subject"/>
    <w:basedOn w:val="Commentaire"/>
    <w:next w:val="Commentaire"/>
    <w:link w:val="ObjetducommentaireCar"/>
    <w:uiPriority w:val="99"/>
    <w:semiHidden/>
    <w:unhideWhenUsed/>
    <w:rsid w:val="00C5469B"/>
    <w:rPr>
      <w:b/>
      <w:bCs/>
    </w:rPr>
  </w:style>
  <w:style w:type="character" w:customStyle="1" w:styleId="ObjetducommentaireCar">
    <w:name w:val="Objet du commentaire Car"/>
    <w:basedOn w:val="CommentaireCar"/>
    <w:link w:val="Objetducommentaire"/>
    <w:uiPriority w:val="99"/>
    <w:semiHidden/>
    <w:rsid w:val="00C5469B"/>
    <w:rPr>
      <w:rFonts w:ascii="Verdana" w:eastAsia="Times New Roman" w:hAnsi="Verdana" w:cs="Times New Roman"/>
      <w:b/>
      <w:bCs/>
      <w:sz w:val="20"/>
      <w:szCs w:val="20"/>
    </w:rPr>
  </w:style>
  <w:style w:type="paragraph" w:styleId="Textedebulles">
    <w:name w:val="Balloon Text"/>
    <w:basedOn w:val="Normal"/>
    <w:link w:val="TextedebullesCar"/>
    <w:uiPriority w:val="99"/>
    <w:semiHidden/>
    <w:unhideWhenUsed/>
    <w:rsid w:val="00C5469B"/>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C5469B"/>
    <w:rPr>
      <w:rFonts w:ascii="Segoe UI" w:eastAsia="Times New Roman" w:hAnsi="Segoe UI" w:cs="Segoe UI"/>
      <w:sz w:val="18"/>
      <w:szCs w:val="18"/>
    </w:rPr>
  </w:style>
  <w:style w:type="character" w:customStyle="1" w:styleId="Titre4Car">
    <w:name w:val="Titre 4 Car"/>
    <w:basedOn w:val="Policepardfaut"/>
    <w:link w:val="Titre4"/>
    <w:uiPriority w:val="9"/>
    <w:rsid w:val="00B16DC8"/>
    <w:rPr>
      <w:rFonts w:ascii="Verdana" w:eastAsia="Times New Roman" w:hAnsi="Verdana" w:cs="Times New Roman"/>
      <w:b/>
      <w:i/>
      <w:sz w:val="20"/>
      <w:szCs w:val="20"/>
    </w:rPr>
  </w:style>
  <w:style w:type="character" w:customStyle="1" w:styleId="Titre5Car">
    <w:name w:val="Titre 5 Car"/>
    <w:basedOn w:val="Policepardfaut"/>
    <w:link w:val="Titre5"/>
    <w:uiPriority w:val="9"/>
    <w:semiHidden/>
    <w:rsid w:val="00C5469B"/>
    <w:rPr>
      <w:rFonts w:asciiTheme="majorHAnsi" w:eastAsiaTheme="majorEastAsia" w:hAnsiTheme="majorHAnsi" w:cstheme="majorBidi"/>
      <w:color w:val="2E74B5" w:themeColor="accent1" w:themeShade="BF"/>
      <w:sz w:val="18"/>
      <w:szCs w:val="20"/>
    </w:rPr>
  </w:style>
  <w:style w:type="character" w:customStyle="1" w:styleId="Titre6Car">
    <w:name w:val="Titre 6 Car"/>
    <w:basedOn w:val="Policepardfaut"/>
    <w:link w:val="Titre6"/>
    <w:uiPriority w:val="9"/>
    <w:semiHidden/>
    <w:rsid w:val="00C5469B"/>
    <w:rPr>
      <w:rFonts w:asciiTheme="majorHAnsi" w:eastAsiaTheme="majorEastAsia" w:hAnsiTheme="majorHAnsi" w:cstheme="majorBidi"/>
      <w:color w:val="1F4D78" w:themeColor="accent1" w:themeShade="7F"/>
      <w:sz w:val="18"/>
      <w:szCs w:val="20"/>
    </w:rPr>
  </w:style>
  <w:style w:type="character" w:customStyle="1" w:styleId="Titre7Car">
    <w:name w:val="Titre 7 Car"/>
    <w:basedOn w:val="Policepardfaut"/>
    <w:link w:val="Titre7"/>
    <w:uiPriority w:val="9"/>
    <w:semiHidden/>
    <w:rsid w:val="00C5469B"/>
    <w:rPr>
      <w:rFonts w:asciiTheme="majorHAnsi" w:eastAsiaTheme="majorEastAsia" w:hAnsiTheme="majorHAnsi" w:cstheme="majorBidi"/>
      <w:i/>
      <w:iCs/>
      <w:color w:val="1F4D78" w:themeColor="accent1" w:themeShade="7F"/>
      <w:sz w:val="18"/>
      <w:szCs w:val="20"/>
    </w:rPr>
  </w:style>
  <w:style w:type="character" w:customStyle="1" w:styleId="Titre8Car">
    <w:name w:val="Titre 8 Car"/>
    <w:basedOn w:val="Policepardfaut"/>
    <w:link w:val="Titre8"/>
    <w:uiPriority w:val="9"/>
    <w:semiHidden/>
    <w:rsid w:val="00C5469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5469B"/>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39"/>
    <w:rsid w:val="00C5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67A9"/>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813F2D"/>
    <w:pPr>
      <w:suppressAutoHyphens w:val="0"/>
      <w:autoSpaceDN/>
      <w:spacing w:before="100" w:beforeAutospacing="1" w:after="100" w:afterAutospacing="1"/>
      <w:textAlignment w:val="auto"/>
    </w:pPr>
    <w:rPr>
      <w:rFonts w:ascii="Times New Roman" w:hAnsi="Times New Roman"/>
      <w:sz w:val="24"/>
      <w:szCs w:val="24"/>
      <w:lang w:eastAsia="fr-FR"/>
    </w:rPr>
  </w:style>
  <w:style w:type="character" w:customStyle="1" w:styleId="UnresolvedMention">
    <w:name w:val="Unresolved Mention"/>
    <w:basedOn w:val="Policepardfaut"/>
    <w:uiPriority w:val="99"/>
    <w:semiHidden/>
    <w:unhideWhenUsed/>
    <w:rsid w:val="0079492F"/>
    <w:rPr>
      <w:color w:val="808080"/>
      <w:shd w:val="clear" w:color="auto" w:fill="E6E6E6"/>
    </w:rPr>
  </w:style>
  <w:style w:type="paragraph" w:styleId="Rvision">
    <w:name w:val="Revision"/>
    <w:hidden/>
    <w:uiPriority w:val="99"/>
    <w:semiHidden/>
    <w:rsid w:val="008E356E"/>
    <w:pPr>
      <w:spacing w:after="0" w:line="240" w:lineRule="auto"/>
    </w:pPr>
    <w:rPr>
      <w:rFonts w:ascii="Verdana" w:eastAsia="Times New Roman" w:hAnsi="Verdana" w:cs="Times New Roman"/>
      <w:sz w:val="18"/>
      <w:szCs w:val="20"/>
    </w:rPr>
  </w:style>
  <w:style w:type="paragraph" w:styleId="PrformatHTML">
    <w:name w:val="HTML Preformatted"/>
    <w:basedOn w:val="Normal"/>
    <w:link w:val="PrformatHTMLCar"/>
    <w:uiPriority w:val="99"/>
    <w:unhideWhenUsed/>
    <w:rsid w:val="00553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hAnsi="Courier New" w:cs="Courier New"/>
      <w:sz w:val="20"/>
      <w:lang w:eastAsia="fr-FR"/>
    </w:rPr>
  </w:style>
  <w:style w:type="character" w:customStyle="1" w:styleId="PrformatHTMLCar">
    <w:name w:val="Préformaté HTML Car"/>
    <w:basedOn w:val="Policepardfaut"/>
    <w:link w:val="PrformatHTML"/>
    <w:uiPriority w:val="99"/>
    <w:rsid w:val="00553A1C"/>
    <w:rPr>
      <w:rFonts w:ascii="Courier New" w:eastAsia="Times New Roman" w:hAnsi="Courier New" w:cs="Courier New"/>
      <w:sz w:val="20"/>
      <w:szCs w:val="20"/>
      <w:lang w:eastAsia="fr-FR"/>
    </w:rPr>
  </w:style>
  <w:style w:type="character" w:customStyle="1" w:styleId="ListParagraphChar">
    <w:name w:val="List Paragraph Char"/>
    <w:aliases w:val="Normal bullet 2 Char,Bullet list Char,List Paragraph1 Char,Numbered List Char,1st level - Bullet List Paragraph Char,Lettre d'introduction Char,lp1 Char"/>
    <w:uiPriority w:val="34"/>
    <w:locked/>
    <w:rsid w:val="00782FCD"/>
    <w:rPr>
      <w:rFonts w:ascii="Verdana" w:eastAsia="Times New Roman" w:hAnsi="Verdana"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0028">
      <w:bodyDiv w:val="1"/>
      <w:marLeft w:val="0"/>
      <w:marRight w:val="0"/>
      <w:marTop w:val="0"/>
      <w:marBottom w:val="0"/>
      <w:divBdr>
        <w:top w:val="none" w:sz="0" w:space="0" w:color="auto"/>
        <w:left w:val="none" w:sz="0" w:space="0" w:color="auto"/>
        <w:bottom w:val="none" w:sz="0" w:space="0" w:color="auto"/>
        <w:right w:val="none" w:sz="0" w:space="0" w:color="auto"/>
      </w:divBdr>
    </w:div>
    <w:div w:id="48699060">
      <w:bodyDiv w:val="1"/>
      <w:marLeft w:val="0"/>
      <w:marRight w:val="0"/>
      <w:marTop w:val="0"/>
      <w:marBottom w:val="0"/>
      <w:divBdr>
        <w:top w:val="none" w:sz="0" w:space="0" w:color="auto"/>
        <w:left w:val="none" w:sz="0" w:space="0" w:color="auto"/>
        <w:bottom w:val="none" w:sz="0" w:space="0" w:color="auto"/>
        <w:right w:val="none" w:sz="0" w:space="0" w:color="auto"/>
      </w:divBdr>
    </w:div>
    <w:div w:id="175265881">
      <w:bodyDiv w:val="1"/>
      <w:marLeft w:val="0"/>
      <w:marRight w:val="0"/>
      <w:marTop w:val="0"/>
      <w:marBottom w:val="0"/>
      <w:divBdr>
        <w:top w:val="none" w:sz="0" w:space="0" w:color="auto"/>
        <w:left w:val="none" w:sz="0" w:space="0" w:color="auto"/>
        <w:bottom w:val="none" w:sz="0" w:space="0" w:color="auto"/>
        <w:right w:val="none" w:sz="0" w:space="0" w:color="auto"/>
      </w:divBdr>
    </w:div>
    <w:div w:id="272367829">
      <w:bodyDiv w:val="1"/>
      <w:marLeft w:val="0"/>
      <w:marRight w:val="0"/>
      <w:marTop w:val="0"/>
      <w:marBottom w:val="0"/>
      <w:divBdr>
        <w:top w:val="none" w:sz="0" w:space="0" w:color="auto"/>
        <w:left w:val="none" w:sz="0" w:space="0" w:color="auto"/>
        <w:bottom w:val="none" w:sz="0" w:space="0" w:color="auto"/>
        <w:right w:val="none" w:sz="0" w:space="0" w:color="auto"/>
      </w:divBdr>
    </w:div>
    <w:div w:id="327680475">
      <w:bodyDiv w:val="1"/>
      <w:marLeft w:val="0"/>
      <w:marRight w:val="0"/>
      <w:marTop w:val="0"/>
      <w:marBottom w:val="0"/>
      <w:divBdr>
        <w:top w:val="none" w:sz="0" w:space="0" w:color="auto"/>
        <w:left w:val="none" w:sz="0" w:space="0" w:color="auto"/>
        <w:bottom w:val="none" w:sz="0" w:space="0" w:color="auto"/>
        <w:right w:val="none" w:sz="0" w:space="0" w:color="auto"/>
      </w:divBdr>
    </w:div>
    <w:div w:id="407115313">
      <w:bodyDiv w:val="1"/>
      <w:marLeft w:val="0"/>
      <w:marRight w:val="0"/>
      <w:marTop w:val="0"/>
      <w:marBottom w:val="0"/>
      <w:divBdr>
        <w:top w:val="none" w:sz="0" w:space="0" w:color="auto"/>
        <w:left w:val="none" w:sz="0" w:space="0" w:color="auto"/>
        <w:bottom w:val="none" w:sz="0" w:space="0" w:color="auto"/>
        <w:right w:val="none" w:sz="0" w:space="0" w:color="auto"/>
      </w:divBdr>
    </w:div>
    <w:div w:id="452098482">
      <w:bodyDiv w:val="1"/>
      <w:marLeft w:val="0"/>
      <w:marRight w:val="0"/>
      <w:marTop w:val="0"/>
      <w:marBottom w:val="0"/>
      <w:divBdr>
        <w:top w:val="none" w:sz="0" w:space="0" w:color="auto"/>
        <w:left w:val="none" w:sz="0" w:space="0" w:color="auto"/>
        <w:bottom w:val="none" w:sz="0" w:space="0" w:color="auto"/>
        <w:right w:val="none" w:sz="0" w:space="0" w:color="auto"/>
      </w:divBdr>
    </w:div>
    <w:div w:id="780566176">
      <w:bodyDiv w:val="1"/>
      <w:marLeft w:val="0"/>
      <w:marRight w:val="0"/>
      <w:marTop w:val="0"/>
      <w:marBottom w:val="0"/>
      <w:divBdr>
        <w:top w:val="none" w:sz="0" w:space="0" w:color="auto"/>
        <w:left w:val="none" w:sz="0" w:space="0" w:color="auto"/>
        <w:bottom w:val="none" w:sz="0" w:space="0" w:color="auto"/>
        <w:right w:val="none" w:sz="0" w:space="0" w:color="auto"/>
      </w:divBdr>
    </w:div>
    <w:div w:id="808130770">
      <w:bodyDiv w:val="1"/>
      <w:marLeft w:val="0"/>
      <w:marRight w:val="0"/>
      <w:marTop w:val="0"/>
      <w:marBottom w:val="0"/>
      <w:divBdr>
        <w:top w:val="none" w:sz="0" w:space="0" w:color="auto"/>
        <w:left w:val="none" w:sz="0" w:space="0" w:color="auto"/>
        <w:bottom w:val="none" w:sz="0" w:space="0" w:color="auto"/>
        <w:right w:val="none" w:sz="0" w:space="0" w:color="auto"/>
      </w:divBdr>
    </w:div>
    <w:div w:id="849099102">
      <w:bodyDiv w:val="1"/>
      <w:marLeft w:val="0"/>
      <w:marRight w:val="0"/>
      <w:marTop w:val="0"/>
      <w:marBottom w:val="0"/>
      <w:divBdr>
        <w:top w:val="none" w:sz="0" w:space="0" w:color="auto"/>
        <w:left w:val="none" w:sz="0" w:space="0" w:color="auto"/>
        <w:bottom w:val="none" w:sz="0" w:space="0" w:color="auto"/>
        <w:right w:val="none" w:sz="0" w:space="0" w:color="auto"/>
      </w:divBdr>
    </w:div>
    <w:div w:id="1239628945">
      <w:bodyDiv w:val="1"/>
      <w:marLeft w:val="0"/>
      <w:marRight w:val="0"/>
      <w:marTop w:val="0"/>
      <w:marBottom w:val="0"/>
      <w:divBdr>
        <w:top w:val="none" w:sz="0" w:space="0" w:color="auto"/>
        <w:left w:val="none" w:sz="0" w:space="0" w:color="auto"/>
        <w:bottom w:val="none" w:sz="0" w:space="0" w:color="auto"/>
        <w:right w:val="none" w:sz="0" w:space="0" w:color="auto"/>
      </w:divBdr>
    </w:div>
    <w:div w:id="1429154004">
      <w:bodyDiv w:val="1"/>
      <w:marLeft w:val="0"/>
      <w:marRight w:val="0"/>
      <w:marTop w:val="0"/>
      <w:marBottom w:val="0"/>
      <w:divBdr>
        <w:top w:val="none" w:sz="0" w:space="0" w:color="auto"/>
        <w:left w:val="none" w:sz="0" w:space="0" w:color="auto"/>
        <w:bottom w:val="none" w:sz="0" w:space="0" w:color="auto"/>
        <w:right w:val="none" w:sz="0" w:space="0" w:color="auto"/>
      </w:divBdr>
    </w:div>
    <w:div w:id="1443304135">
      <w:bodyDiv w:val="1"/>
      <w:marLeft w:val="0"/>
      <w:marRight w:val="0"/>
      <w:marTop w:val="0"/>
      <w:marBottom w:val="0"/>
      <w:divBdr>
        <w:top w:val="none" w:sz="0" w:space="0" w:color="auto"/>
        <w:left w:val="none" w:sz="0" w:space="0" w:color="auto"/>
        <w:bottom w:val="none" w:sz="0" w:space="0" w:color="auto"/>
        <w:right w:val="none" w:sz="0" w:space="0" w:color="auto"/>
      </w:divBdr>
    </w:div>
    <w:div w:id="1471168020">
      <w:bodyDiv w:val="1"/>
      <w:marLeft w:val="0"/>
      <w:marRight w:val="0"/>
      <w:marTop w:val="0"/>
      <w:marBottom w:val="0"/>
      <w:divBdr>
        <w:top w:val="none" w:sz="0" w:space="0" w:color="auto"/>
        <w:left w:val="none" w:sz="0" w:space="0" w:color="auto"/>
        <w:bottom w:val="none" w:sz="0" w:space="0" w:color="auto"/>
        <w:right w:val="none" w:sz="0" w:space="0" w:color="auto"/>
      </w:divBdr>
    </w:div>
    <w:div w:id="1670140046">
      <w:bodyDiv w:val="1"/>
      <w:marLeft w:val="0"/>
      <w:marRight w:val="0"/>
      <w:marTop w:val="0"/>
      <w:marBottom w:val="0"/>
      <w:divBdr>
        <w:top w:val="none" w:sz="0" w:space="0" w:color="auto"/>
        <w:left w:val="none" w:sz="0" w:space="0" w:color="auto"/>
        <w:bottom w:val="none" w:sz="0" w:space="0" w:color="auto"/>
        <w:right w:val="none" w:sz="0" w:space="0" w:color="auto"/>
      </w:divBdr>
    </w:div>
    <w:div w:id="1674183462">
      <w:bodyDiv w:val="1"/>
      <w:marLeft w:val="0"/>
      <w:marRight w:val="0"/>
      <w:marTop w:val="0"/>
      <w:marBottom w:val="0"/>
      <w:divBdr>
        <w:top w:val="none" w:sz="0" w:space="0" w:color="auto"/>
        <w:left w:val="none" w:sz="0" w:space="0" w:color="auto"/>
        <w:bottom w:val="none" w:sz="0" w:space="0" w:color="auto"/>
        <w:right w:val="none" w:sz="0" w:space="0" w:color="auto"/>
      </w:divBdr>
    </w:div>
    <w:div w:id="1923904437">
      <w:bodyDiv w:val="1"/>
      <w:marLeft w:val="0"/>
      <w:marRight w:val="0"/>
      <w:marTop w:val="0"/>
      <w:marBottom w:val="0"/>
      <w:divBdr>
        <w:top w:val="none" w:sz="0" w:space="0" w:color="auto"/>
        <w:left w:val="none" w:sz="0" w:space="0" w:color="auto"/>
        <w:bottom w:val="none" w:sz="0" w:space="0" w:color="auto"/>
        <w:right w:val="none" w:sz="0" w:space="0" w:color="auto"/>
      </w:divBdr>
      <w:divsChild>
        <w:div w:id="1802455091">
          <w:marLeft w:val="0"/>
          <w:marRight w:val="0"/>
          <w:marTop w:val="0"/>
          <w:marBottom w:val="0"/>
          <w:divBdr>
            <w:top w:val="none" w:sz="0" w:space="0" w:color="auto"/>
            <w:left w:val="none" w:sz="0" w:space="0" w:color="auto"/>
            <w:bottom w:val="none" w:sz="0" w:space="0" w:color="auto"/>
            <w:right w:val="none" w:sz="0" w:space="0" w:color="auto"/>
          </w:divBdr>
          <w:divsChild>
            <w:div w:id="1423720535">
              <w:marLeft w:val="0"/>
              <w:marRight w:val="0"/>
              <w:marTop w:val="0"/>
              <w:marBottom w:val="0"/>
              <w:divBdr>
                <w:top w:val="none" w:sz="0" w:space="0" w:color="auto"/>
                <w:left w:val="none" w:sz="0" w:space="0" w:color="auto"/>
                <w:bottom w:val="none" w:sz="0" w:space="0" w:color="auto"/>
                <w:right w:val="none" w:sz="0" w:space="0" w:color="auto"/>
              </w:divBdr>
              <w:divsChild>
                <w:div w:id="15842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145">
      <w:bodyDiv w:val="1"/>
      <w:marLeft w:val="0"/>
      <w:marRight w:val="0"/>
      <w:marTop w:val="0"/>
      <w:marBottom w:val="0"/>
      <w:divBdr>
        <w:top w:val="none" w:sz="0" w:space="0" w:color="auto"/>
        <w:left w:val="none" w:sz="0" w:space="0" w:color="auto"/>
        <w:bottom w:val="none" w:sz="0" w:space="0" w:color="auto"/>
        <w:right w:val="none" w:sz="0" w:space="0" w:color="auto"/>
      </w:divBdr>
    </w:div>
    <w:div w:id="21067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ony.raphael@expertisefran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mt.socieux.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erts@socieux.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templates-instru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EDF30-0D70-442B-BE3F-E80270B5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Pages>
  <Words>1879</Words>
  <Characters>10338</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DONY</dc:creator>
  <cp:keywords/>
  <dc:description/>
  <cp:lastModifiedBy>Raphaël DONY</cp:lastModifiedBy>
  <cp:revision>24</cp:revision>
  <cp:lastPrinted>2017-08-03T13:29:00Z</cp:lastPrinted>
  <dcterms:created xsi:type="dcterms:W3CDTF">2017-08-03T13:38:00Z</dcterms:created>
  <dcterms:modified xsi:type="dcterms:W3CDTF">2018-02-26T13:44:00Z</dcterms:modified>
</cp:coreProperties>
</file>