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A4441" w14:textId="7CA6E7EC" w:rsidR="003A55B0" w:rsidRPr="004E18D1" w:rsidRDefault="00C4708B" w:rsidP="00C5469B">
      <w:pPr>
        <w:pStyle w:val="Titre"/>
        <w:rPr>
          <w:lang w:val="en-US"/>
        </w:rPr>
      </w:pPr>
      <w:r w:rsidRPr="004E18D1">
        <w:rPr>
          <w:lang w:val="en-US"/>
        </w:rPr>
        <w:t>call for applications</w:t>
      </w:r>
      <w:r w:rsidR="003A55B0" w:rsidRPr="004E18D1">
        <w:rPr>
          <w:lang w:val="en-US"/>
        </w:rPr>
        <w:t xml:space="preserve"> – </w:t>
      </w:r>
      <w:r w:rsidRPr="004E18D1">
        <w:rPr>
          <w:lang w:val="en-US"/>
        </w:rPr>
        <w:t>search for experts</w:t>
      </w:r>
    </w:p>
    <w:p w14:paraId="19192DC9" w14:textId="77777777" w:rsidR="003A55B0" w:rsidRPr="004E18D1" w:rsidRDefault="003A55B0" w:rsidP="00C5469B">
      <w:pPr>
        <w:rPr>
          <w:lang w:val="en-US"/>
        </w:rPr>
      </w:pPr>
    </w:p>
    <w:p w14:paraId="5BC39251" w14:textId="77777777" w:rsidR="001D012F" w:rsidRPr="00D85E6B" w:rsidRDefault="001D012F" w:rsidP="00186175">
      <w:pPr>
        <w:jc w:val="center"/>
        <w:rPr>
          <w:bCs/>
          <w:lang w:val="en-US"/>
        </w:rPr>
      </w:pPr>
    </w:p>
    <w:p w14:paraId="75FE2606" w14:textId="7D974485" w:rsidR="000C1E5F" w:rsidRPr="006D047C" w:rsidRDefault="003511B4" w:rsidP="00186175">
      <w:pPr>
        <w:jc w:val="center"/>
        <w:rPr>
          <w:i/>
          <w:color w:val="0070C0"/>
          <w:lang w:val="en-US"/>
        </w:rPr>
      </w:pPr>
      <w:proofErr w:type="spellStart"/>
      <w:r w:rsidRPr="006D047C">
        <w:rPr>
          <w:bCs/>
          <w:lang w:val="en-US"/>
        </w:rPr>
        <w:t>Referencias</w:t>
      </w:r>
      <w:proofErr w:type="spellEnd"/>
      <w:r w:rsidRPr="006D047C">
        <w:rPr>
          <w:bCs/>
          <w:lang w:val="en-US"/>
        </w:rPr>
        <w:t xml:space="preserve"> de </w:t>
      </w:r>
      <w:proofErr w:type="spellStart"/>
      <w:r w:rsidRPr="006D047C">
        <w:rPr>
          <w:bCs/>
          <w:lang w:val="en-US"/>
        </w:rPr>
        <w:t>publicación</w:t>
      </w:r>
      <w:proofErr w:type="spellEnd"/>
      <w:r w:rsidR="003A55B0" w:rsidRPr="006D047C">
        <w:rPr>
          <w:lang w:val="en-US"/>
        </w:rPr>
        <w:t xml:space="preserve">: </w:t>
      </w:r>
      <w:r w:rsidR="00566EE3" w:rsidRPr="006D047C">
        <w:rPr>
          <w:i/>
          <w:color w:val="0070C0"/>
          <w:lang w:val="en-US"/>
        </w:rPr>
        <w:t>17-25</w:t>
      </w:r>
      <w:r w:rsidR="00D85E6B" w:rsidRPr="006D047C">
        <w:rPr>
          <w:i/>
          <w:color w:val="0070C0"/>
          <w:lang w:val="en-US"/>
        </w:rPr>
        <w:t>/COL</w:t>
      </w:r>
      <w:r w:rsidR="00D8297F" w:rsidRPr="006D047C">
        <w:rPr>
          <w:i/>
          <w:color w:val="0070C0"/>
          <w:lang w:val="en-US"/>
        </w:rPr>
        <w:t>/01.03</w:t>
      </w:r>
      <w:r w:rsidR="00D85E6B" w:rsidRPr="006D047C">
        <w:rPr>
          <w:i/>
          <w:color w:val="0070C0"/>
          <w:lang w:val="en-US"/>
        </w:rPr>
        <w:t>/</w:t>
      </w:r>
      <w:r w:rsidR="006D047C">
        <w:rPr>
          <w:i/>
          <w:color w:val="0070C0"/>
          <w:lang w:val="en-US"/>
        </w:rPr>
        <w:t>2</w:t>
      </w:r>
    </w:p>
    <w:p w14:paraId="4784F53F" w14:textId="77777777" w:rsidR="004C20CE" w:rsidRDefault="004C20CE" w:rsidP="00186175">
      <w:pPr>
        <w:jc w:val="center"/>
        <w:rPr>
          <w:i/>
          <w:color w:val="0070C0"/>
          <w:lang w:val="es-ES"/>
        </w:rPr>
      </w:pPr>
    </w:p>
    <w:p w14:paraId="264C64CB" w14:textId="77777777" w:rsidR="001D012F" w:rsidRPr="000D1909" w:rsidRDefault="001D012F" w:rsidP="00186175">
      <w:pPr>
        <w:jc w:val="center"/>
        <w:rPr>
          <w:i/>
          <w:color w:val="0070C0"/>
          <w:lang w:val="es-ES"/>
        </w:rPr>
      </w:pPr>
    </w:p>
    <w:tbl>
      <w:tblPr>
        <w:tblStyle w:val="Grilledutableau"/>
        <w:tblW w:w="0" w:type="auto"/>
        <w:tblLook w:val="04A0" w:firstRow="1" w:lastRow="0" w:firstColumn="1" w:lastColumn="0" w:noHBand="0" w:noVBand="1"/>
      </w:tblPr>
      <w:tblGrid>
        <w:gridCol w:w="9016"/>
      </w:tblGrid>
      <w:tr w:rsidR="00C5469B" w:rsidRPr="006D047C" w14:paraId="332D2C03" w14:textId="77777777" w:rsidTr="00C5469B">
        <w:tc>
          <w:tcPr>
            <w:tcW w:w="9016" w:type="dxa"/>
          </w:tcPr>
          <w:p w14:paraId="35B48DD6" w14:textId="77777777" w:rsidR="00701736" w:rsidRPr="000D1909" w:rsidRDefault="00701736" w:rsidP="008B2CB5">
            <w:pPr>
              <w:pStyle w:val="Default"/>
              <w:jc w:val="both"/>
              <w:rPr>
                <w:b/>
                <w:sz w:val="20"/>
                <w:szCs w:val="20"/>
                <w:lang w:val="es-ES"/>
              </w:rPr>
            </w:pPr>
          </w:p>
          <w:p w14:paraId="5E2E11C4" w14:textId="77777777" w:rsidR="006C67A3" w:rsidRPr="006C67A3" w:rsidRDefault="000465F6" w:rsidP="000137DF">
            <w:pPr>
              <w:spacing w:after="240"/>
              <w:jc w:val="both"/>
              <w:rPr>
                <w:sz w:val="28"/>
                <w:szCs w:val="28"/>
                <w:lang w:val="es-MX"/>
              </w:rPr>
            </w:pPr>
            <w:r w:rsidRPr="006B5A90">
              <w:rPr>
                <w:b/>
                <w:sz w:val="28"/>
                <w:szCs w:val="28"/>
                <w:lang w:val="es-ES"/>
              </w:rPr>
              <w:t>Título</w:t>
            </w:r>
            <w:r w:rsidR="003511B4" w:rsidRPr="006B5A90">
              <w:rPr>
                <w:b/>
                <w:sz w:val="28"/>
                <w:szCs w:val="28"/>
                <w:lang w:val="es-ES"/>
              </w:rPr>
              <w:t xml:space="preserve"> de la </w:t>
            </w:r>
            <w:r w:rsidRPr="006B5A90">
              <w:rPr>
                <w:b/>
                <w:sz w:val="28"/>
                <w:szCs w:val="28"/>
                <w:lang w:val="es-ES"/>
              </w:rPr>
              <w:t>Acción</w:t>
            </w:r>
            <w:r w:rsidR="00C5469B" w:rsidRPr="006C67A3">
              <w:rPr>
                <w:b/>
                <w:sz w:val="28"/>
                <w:szCs w:val="28"/>
                <w:lang w:val="es-ES"/>
              </w:rPr>
              <w:t>:</w:t>
            </w:r>
            <w:r w:rsidR="003855AE" w:rsidRPr="006C67A3">
              <w:rPr>
                <w:color w:val="000000" w:themeColor="text1"/>
                <w:sz w:val="28"/>
                <w:szCs w:val="28"/>
                <w:lang w:val="es-ES"/>
              </w:rPr>
              <w:t xml:space="preserve"> </w:t>
            </w:r>
            <w:r w:rsidR="006C67A3" w:rsidRPr="006C67A3">
              <w:rPr>
                <w:sz w:val="28"/>
                <w:szCs w:val="28"/>
                <w:lang w:val="es-MX"/>
              </w:rPr>
              <w:t>Innovación y fortalecimiento de las capacidades de gestión empresarial</w:t>
            </w:r>
          </w:p>
          <w:p w14:paraId="509BCFA7" w14:textId="75F1C3E4" w:rsidR="00510DF7" w:rsidRPr="006B5A90" w:rsidRDefault="000465F6" w:rsidP="000137DF">
            <w:pPr>
              <w:spacing w:after="480"/>
              <w:jc w:val="both"/>
              <w:rPr>
                <w:color w:val="0070C0"/>
                <w:sz w:val="24"/>
                <w:szCs w:val="24"/>
                <w:lang w:val="es-ES"/>
              </w:rPr>
            </w:pPr>
            <w:r w:rsidRPr="006B5A90">
              <w:rPr>
                <w:b/>
                <w:sz w:val="24"/>
                <w:szCs w:val="24"/>
                <w:lang w:val="es-ES"/>
              </w:rPr>
              <w:t>Contraseña y país socio</w:t>
            </w:r>
            <w:r w:rsidR="00C5469B" w:rsidRPr="006B5A90">
              <w:rPr>
                <w:sz w:val="24"/>
                <w:szCs w:val="24"/>
                <w:lang w:val="es-ES"/>
              </w:rPr>
              <w:t xml:space="preserve">: </w:t>
            </w:r>
            <w:r w:rsidRPr="006B5A90">
              <w:rPr>
                <w:color w:val="0070C0"/>
                <w:sz w:val="24"/>
                <w:szCs w:val="24"/>
                <w:lang w:val="es-ES"/>
              </w:rPr>
              <w:t xml:space="preserve">SOCIEUX+ </w:t>
            </w:r>
            <w:r w:rsidR="00B75B34" w:rsidRPr="006B5A90">
              <w:rPr>
                <w:color w:val="0070C0"/>
                <w:sz w:val="24"/>
                <w:szCs w:val="24"/>
                <w:lang w:val="es-ES"/>
              </w:rPr>
              <w:t>2017-</w:t>
            </w:r>
            <w:r w:rsidR="006C67A3">
              <w:rPr>
                <w:color w:val="0070C0"/>
                <w:sz w:val="24"/>
                <w:szCs w:val="24"/>
                <w:lang w:val="es-ES"/>
              </w:rPr>
              <w:t>25</w:t>
            </w:r>
            <w:r w:rsidR="00D85E6B" w:rsidRPr="006B5A90">
              <w:rPr>
                <w:color w:val="0070C0"/>
                <w:sz w:val="24"/>
                <w:szCs w:val="24"/>
                <w:lang w:val="es-ES"/>
              </w:rPr>
              <w:t xml:space="preserve"> Colombia</w:t>
            </w:r>
          </w:p>
          <w:p w14:paraId="24A0FD7E" w14:textId="3430A318" w:rsidR="00627924" w:rsidRDefault="000465F6" w:rsidP="000137DF">
            <w:pPr>
              <w:spacing w:after="240"/>
              <w:jc w:val="both"/>
              <w:rPr>
                <w:color w:val="000000" w:themeColor="text1"/>
                <w:sz w:val="22"/>
                <w:szCs w:val="22"/>
                <w:lang w:val="es-MX"/>
              </w:rPr>
            </w:pPr>
            <w:r w:rsidRPr="000137DF">
              <w:rPr>
                <w:b/>
                <w:sz w:val="22"/>
                <w:szCs w:val="22"/>
                <w:lang w:val="es-ES"/>
              </w:rPr>
              <w:t>Institución socia</w:t>
            </w:r>
            <w:r w:rsidR="00C5469B" w:rsidRPr="000137DF">
              <w:rPr>
                <w:sz w:val="22"/>
                <w:szCs w:val="22"/>
                <w:lang w:val="es-ES"/>
              </w:rPr>
              <w:t xml:space="preserve">: </w:t>
            </w:r>
            <w:r w:rsidR="006C67A3" w:rsidRPr="000137DF">
              <w:rPr>
                <w:color w:val="000000" w:themeColor="text1"/>
                <w:sz w:val="22"/>
                <w:szCs w:val="22"/>
                <w:lang w:val="es-MX"/>
              </w:rPr>
              <w:t>Unidad Administrativa Especial del Servicio Público de Empleo (UAESPE)</w:t>
            </w:r>
          </w:p>
          <w:p w14:paraId="48ED9CAB" w14:textId="77777777" w:rsidR="000137DF" w:rsidRPr="000137DF" w:rsidRDefault="000137DF" w:rsidP="000137DF">
            <w:pPr>
              <w:spacing w:after="240"/>
              <w:jc w:val="both"/>
              <w:rPr>
                <w:color w:val="000000" w:themeColor="text1"/>
                <w:sz w:val="22"/>
                <w:szCs w:val="22"/>
                <w:lang w:val="es-MX"/>
              </w:rPr>
            </w:pPr>
          </w:p>
          <w:p w14:paraId="618838BF" w14:textId="627C5B31" w:rsidR="00746AD2" w:rsidRPr="000137DF" w:rsidRDefault="000465F6" w:rsidP="000137DF">
            <w:pPr>
              <w:spacing w:after="240"/>
              <w:jc w:val="both"/>
              <w:rPr>
                <w:sz w:val="22"/>
                <w:szCs w:val="22"/>
                <w:lang w:val="es-MX"/>
              </w:rPr>
            </w:pPr>
            <w:r w:rsidRPr="000137DF">
              <w:rPr>
                <w:b/>
                <w:sz w:val="22"/>
                <w:szCs w:val="22"/>
                <w:lang w:val="es-ES"/>
              </w:rPr>
              <w:t>Actividad</w:t>
            </w:r>
            <w:r w:rsidR="00C5469B" w:rsidRPr="000137DF">
              <w:rPr>
                <w:b/>
                <w:sz w:val="22"/>
                <w:szCs w:val="22"/>
                <w:lang w:val="es-ES"/>
              </w:rPr>
              <w:t xml:space="preserve"> 1</w:t>
            </w:r>
            <w:r w:rsidR="00C5469B" w:rsidRPr="000137DF">
              <w:rPr>
                <w:sz w:val="22"/>
                <w:szCs w:val="22"/>
                <w:lang w:val="es-ES"/>
              </w:rPr>
              <w:t xml:space="preserve"> –</w:t>
            </w:r>
            <w:r w:rsidR="00715423" w:rsidRPr="000137DF">
              <w:rPr>
                <w:sz w:val="22"/>
                <w:szCs w:val="22"/>
                <w:lang w:val="es-ES"/>
              </w:rPr>
              <w:t xml:space="preserve"> </w:t>
            </w:r>
            <w:r w:rsidR="006C67A3" w:rsidRPr="000137DF">
              <w:rPr>
                <w:sz w:val="22"/>
                <w:szCs w:val="22"/>
                <w:lang w:val="es-MX"/>
              </w:rPr>
              <w:t>Diagnóstico de los servicios prestados por el UAESPE a los empleadores</w:t>
            </w:r>
          </w:p>
          <w:p w14:paraId="2D3B1D72" w14:textId="368FF325" w:rsidR="004C681D" w:rsidRPr="000137DF" w:rsidRDefault="007438F1" w:rsidP="000137DF">
            <w:pPr>
              <w:pStyle w:val="Paragraphedeliste"/>
              <w:numPr>
                <w:ilvl w:val="0"/>
                <w:numId w:val="9"/>
              </w:numPr>
              <w:contextualSpacing w:val="0"/>
              <w:jc w:val="both"/>
              <w:rPr>
                <w:sz w:val="22"/>
                <w:szCs w:val="22"/>
                <w:lang w:val="es-ES"/>
              </w:rPr>
            </w:pPr>
            <w:r w:rsidRPr="000137DF">
              <w:rPr>
                <w:sz w:val="22"/>
                <w:szCs w:val="22"/>
                <w:lang w:val="es-ES"/>
              </w:rPr>
              <w:t>Lugar de implementación</w:t>
            </w:r>
            <w:r w:rsidR="00C5469B" w:rsidRPr="000137DF">
              <w:rPr>
                <w:sz w:val="22"/>
                <w:szCs w:val="22"/>
                <w:lang w:val="es-ES"/>
              </w:rPr>
              <w:t xml:space="preserve">: </w:t>
            </w:r>
            <w:r w:rsidR="006C67A3" w:rsidRPr="000137DF">
              <w:rPr>
                <w:sz w:val="22"/>
                <w:szCs w:val="22"/>
                <w:lang w:val="es-ES"/>
              </w:rPr>
              <w:t>Bogotá</w:t>
            </w:r>
          </w:p>
          <w:p w14:paraId="35239516" w14:textId="6C6B377E" w:rsidR="00834D2A" w:rsidRPr="000137DF" w:rsidRDefault="00793C60" w:rsidP="000137DF">
            <w:pPr>
              <w:pStyle w:val="Paragraphedeliste"/>
              <w:numPr>
                <w:ilvl w:val="0"/>
                <w:numId w:val="9"/>
              </w:numPr>
              <w:jc w:val="both"/>
              <w:rPr>
                <w:sz w:val="22"/>
                <w:szCs w:val="22"/>
                <w:lang w:val="es-ES"/>
              </w:rPr>
            </w:pPr>
            <w:r w:rsidRPr="000137DF">
              <w:rPr>
                <w:b/>
                <w:sz w:val="22"/>
                <w:szCs w:val="22"/>
                <w:highlight w:val="yellow"/>
                <w:lang w:val="es-ES"/>
              </w:rPr>
              <w:t>Fecha de implementación</w:t>
            </w:r>
            <w:r w:rsidR="00C5469B" w:rsidRPr="000137DF">
              <w:rPr>
                <w:b/>
                <w:sz w:val="22"/>
                <w:szCs w:val="22"/>
                <w:highlight w:val="yellow"/>
                <w:lang w:val="es-ES"/>
              </w:rPr>
              <w:t>:</w:t>
            </w:r>
            <w:r w:rsidR="00C5469B" w:rsidRPr="000137DF">
              <w:rPr>
                <w:sz w:val="22"/>
                <w:szCs w:val="22"/>
                <w:highlight w:val="yellow"/>
                <w:lang w:val="es-ES"/>
              </w:rPr>
              <w:t xml:space="preserve"> </w:t>
            </w:r>
            <w:r w:rsidR="006B5A90" w:rsidRPr="000137DF">
              <w:rPr>
                <w:b/>
                <w:color w:val="0070C0"/>
                <w:sz w:val="22"/>
                <w:szCs w:val="22"/>
                <w:highlight w:val="yellow"/>
                <w:lang w:val="es-CO"/>
              </w:rPr>
              <w:t>marzo</w:t>
            </w:r>
            <w:r w:rsidR="00D85E6B" w:rsidRPr="000137DF">
              <w:rPr>
                <w:b/>
                <w:color w:val="0070C0"/>
                <w:sz w:val="22"/>
                <w:szCs w:val="22"/>
                <w:highlight w:val="yellow"/>
                <w:lang w:val="es-CO"/>
              </w:rPr>
              <w:t xml:space="preserve"> </w:t>
            </w:r>
            <w:r w:rsidR="00746AD2" w:rsidRPr="000137DF">
              <w:rPr>
                <w:b/>
                <w:color w:val="0070C0"/>
                <w:sz w:val="22"/>
                <w:szCs w:val="22"/>
                <w:highlight w:val="yellow"/>
                <w:lang w:val="es-CO"/>
              </w:rPr>
              <w:t>del 2018</w:t>
            </w:r>
          </w:p>
          <w:p w14:paraId="4A6CFD35" w14:textId="77777777" w:rsidR="00875258" w:rsidRPr="000137DF" w:rsidRDefault="00875258" w:rsidP="000137DF">
            <w:pPr>
              <w:pStyle w:val="Default"/>
              <w:jc w:val="both"/>
              <w:rPr>
                <w:b/>
                <w:color w:val="0070C0"/>
                <w:sz w:val="22"/>
                <w:szCs w:val="22"/>
                <w:lang w:val="es-ES"/>
              </w:rPr>
            </w:pPr>
          </w:p>
          <w:p w14:paraId="222B7BD0" w14:textId="77777777" w:rsidR="0001379F" w:rsidRPr="000137DF" w:rsidRDefault="0001379F" w:rsidP="000137DF">
            <w:pPr>
              <w:pStyle w:val="Default"/>
              <w:jc w:val="both"/>
              <w:rPr>
                <w:sz w:val="22"/>
                <w:szCs w:val="22"/>
                <w:lang w:val="es-ES"/>
              </w:rPr>
            </w:pPr>
          </w:p>
          <w:p w14:paraId="62D429F3" w14:textId="0EDF79A9" w:rsidR="00C5469B" w:rsidRPr="000137DF" w:rsidRDefault="004F5592" w:rsidP="000137DF">
            <w:pPr>
              <w:jc w:val="both"/>
              <w:rPr>
                <w:sz w:val="22"/>
                <w:szCs w:val="22"/>
                <w:lang w:val="es-ES"/>
              </w:rPr>
            </w:pPr>
            <w:r w:rsidRPr="000137DF">
              <w:rPr>
                <w:b/>
                <w:sz w:val="22"/>
                <w:szCs w:val="22"/>
                <w:lang w:val="es-ES"/>
              </w:rPr>
              <w:t>Coordinador responsable</w:t>
            </w:r>
            <w:r w:rsidR="00C5469B" w:rsidRPr="000137DF">
              <w:rPr>
                <w:sz w:val="22"/>
                <w:szCs w:val="22"/>
                <w:lang w:val="es-ES"/>
              </w:rPr>
              <w:t xml:space="preserve">: </w:t>
            </w:r>
            <w:r w:rsidR="009D33CD" w:rsidRPr="000137DF">
              <w:rPr>
                <w:sz w:val="22"/>
                <w:szCs w:val="22"/>
                <w:lang w:val="es-ES"/>
              </w:rPr>
              <w:t>Catherine BARME</w:t>
            </w:r>
            <w:r w:rsidR="00A23915" w:rsidRPr="000137DF">
              <w:rPr>
                <w:sz w:val="22"/>
                <w:szCs w:val="22"/>
                <w:lang w:val="es-ES"/>
              </w:rPr>
              <w:t xml:space="preserve"> (</w:t>
            </w:r>
            <w:r w:rsidR="005D4368" w:rsidRPr="000137DF">
              <w:rPr>
                <w:sz w:val="22"/>
                <w:szCs w:val="22"/>
                <w:lang w:val="es-ES"/>
              </w:rPr>
              <w:t>Trabajo y Empleo</w:t>
            </w:r>
            <w:r w:rsidR="00C5469B" w:rsidRPr="000137DF">
              <w:rPr>
                <w:sz w:val="22"/>
                <w:szCs w:val="22"/>
                <w:lang w:val="es-ES"/>
              </w:rPr>
              <w:t>)</w:t>
            </w:r>
          </w:p>
          <w:p w14:paraId="005A4B70" w14:textId="0F79EE67" w:rsidR="00C5469B" w:rsidRPr="000137DF" w:rsidRDefault="004F5592" w:rsidP="000137DF">
            <w:pPr>
              <w:jc w:val="both"/>
              <w:rPr>
                <w:sz w:val="22"/>
                <w:szCs w:val="22"/>
                <w:lang w:val="es-ES"/>
              </w:rPr>
            </w:pPr>
            <w:r w:rsidRPr="000137DF">
              <w:rPr>
                <w:b/>
                <w:sz w:val="22"/>
                <w:szCs w:val="22"/>
                <w:lang w:val="es-ES"/>
              </w:rPr>
              <w:t>Experto técnico responsable</w:t>
            </w:r>
            <w:r w:rsidR="00C5469B" w:rsidRPr="000137DF">
              <w:rPr>
                <w:sz w:val="22"/>
                <w:szCs w:val="22"/>
                <w:lang w:val="es-ES"/>
              </w:rPr>
              <w:t xml:space="preserve">: </w:t>
            </w:r>
            <w:r w:rsidR="009D33CD" w:rsidRPr="000137DF">
              <w:rPr>
                <w:sz w:val="22"/>
                <w:szCs w:val="22"/>
                <w:lang w:val="es-ES"/>
              </w:rPr>
              <w:t>Thierry FIQUET</w:t>
            </w:r>
            <w:r w:rsidR="00C5469B" w:rsidRPr="000137DF">
              <w:rPr>
                <w:sz w:val="22"/>
                <w:szCs w:val="22"/>
                <w:lang w:val="es-ES"/>
              </w:rPr>
              <w:t xml:space="preserve"> (</w:t>
            </w:r>
            <w:r w:rsidR="005D4368" w:rsidRPr="000137DF">
              <w:rPr>
                <w:sz w:val="22"/>
                <w:szCs w:val="22"/>
                <w:lang w:val="es-ES"/>
              </w:rPr>
              <w:t>Trabajo y Empleo</w:t>
            </w:r>
            <w:r w:rsidR="00C5469B" w:rsidRPr="000137DF">
              <w:rPr>
                <w:sz w:val="22"/>
                <w:szCs w:val="22"/>
                <w:lang w:val="es-ES"/>
              </w:rPr>
              <w:t>)</w:t>
            </w:r>
          </w:p>
          <w:p w14:paraId="5B34D34F" w14:textId="77777777" w:rsidR="00313D02" w:rsidRPr="000137DF" w:rsidRDefault="00313D02" w:rsidP="000137DF">
            <w:pPr>
              <w:jc w:val="both"/>
              <w:rPr>
                <w:sz w:val="22"/>
                <w:szCs w:val="22"/>
                <w:lang w:val="es-ES"/>
              </w:rPr>
            </w:pPr>
          </w:p>
          <w:p w14:paraId="116671E1" w14:textId="77777777" w:rsidR="0001379F" w:rsidRPr="000137DF" w:rsidRDefault="0001379F" w:rsidP="000137DF">
            <w:pPr>
              <w:jc w:val="both"/>
              <w:rPr>
                <w:sz w:val="22"/>
                <w:szCs w:val="22"/>
                <w:lang w:val="es-ES"/>
              </w:rPr>
            </w:pPr>
          </w:p>
          <w:p w14:paraId="230CBA57" w14:textId="208B6529" w:rsidR="00C5469B" w:rsidRPr="000137DF" w:rsidRDefault="004F5592" w:rsidP="000137DF">
            <w:pPr>
              <w:jc w:val="both"/>
              <w:rPr>
                <w:color w:val="0070C0"/>
                <w:sz w:val="22"/>
                <w:szCs w:val="22"/>
                <w:lang w:val="es-ES"/>
              </w:rPr>
            </w:pPr>
            <w:r w:rsidRPr="000137DF">
              <w:rPr>
                <w:sz w:val="22"/>
                <w:szCs w:val="22"/>
                <w:lang w:val="es-ES"/>
              </w:rPr>
              <w:t>Fecha de Publicación</w:t>
            </w:r>
            <w:r w:rsidR="00C5469B" w:rsidRPr="000137DF">
              <w:rPr>
                <w:sz w:val="22"/>
                <w:szCs w:val="22"/>
                <w:lang w:val="es-ES"/>
              </w:rPr>
              <w:t xml:space="preserve">: </w:t>
            </w:r>
            <w:r w:rsidR="006B5A90" w:rsidRPr="000137DF">
              <w:rPr>
                <w:sz w:val="22"/>
                <w:szCs w:val="22"/>
                <w:lang w:val="es-ES"/>
              </w:rPr>
              <w:t>19/02</w:t>
            </w:r>
            <w:r w:rsidR="00C620CC" w:rsidRPr="000137DF">
              <w:rPr>
                <w:sz w:val="22"/>
                <w:szCs w:val="22"/>
                <w:lang w:val="es-ES"/>
              </w:rPr>
              <w:t>/2018</w:t>
            </w:r>
          </w:p>
          <w:p w14:paraId="7A510470" w14:textId="778C7B12" w:rsidR="00C5469B" w:rsidRPr="000137DF" w:rsidRDefault="004F5592" w:rsidP="000137DF">
            <w:pPr>
              <w:jc w:val="both"/>
              <w:rPr>
                <w:b/>
                <w:color w:val="0070C0"/>
                <w:sz w:val="22"/>
                <w:szCs w:val="22"/>
                <w:lang w:val="es-ES"/>
              </w:rPr>
            </w:pPr>
            <w:r w:rsidRPr="000137DF">
              <w:rPr>
                <w:b/>
                <w:sz w:val="22"/>
                <w:szCs w:val="22"/>
                <w:highlight w:val="yellow"/>
                <w:lang w:val="es-ES"/>
              </w:rPr>
              <w:t>Fecha límite de presentación de solicitudes</w:t>
            </w:r>
            <w:r w:rsidR="00C5469B" w:rsidRPr="000137DF">
              <w:rPr>
                <w:b/>
                <w:sz w:val="22"/>
                <w:szCs w:val="22"/>
                <w:highlight w:val="yellow"/>
                <w:lang w:val="es-ES"/>
              </w:rPr>
              <w:t xml:space="preserve">: </w:t>
            </w:r>
            <w:r w:rsidR="006B5A90" w:rsidRPr="000137DF">
              <w:rPr>
                <w:b/>
                <w:color w:val="0070C0"/>
                <w:sz w:val="22"/>
                <w:szCs w:val="22"/>
                <w:highlight w:val="yellow"/>
                <w:lang w:val="es-ES"/>
              </w:rPr>
              <w:t>1</w:t>
            </w:r>
            <w:r w:rsidR="00C620CC" w:rsidRPr="000137DF">
              <w:rPr>
                <w:b/>
                <w:color w:val="0070C0"/>
                <w:sz w:val="22"/>
                <w:szCs w:val="22"/>
                <w:highlight w:val="yellow"/>
                <w:lang w:val="es-ES"/>
              </w:rPr>
              <w:t>9</w:t>
            </w:r>
            <w:r w:rsidR="002B68B2" w:rsidRPr="000137DF">
              <w:rPr>
                <w:b/>
                <w:color w:val="0070C0"/>
                <w:sz w:val="22"/>
                <w:szCs w:val="22"/>
                <w:highlight w:val="yellow"/>
                <w:lang w:val="es-ES"/>
              </w:rPr>
              <w:t xml:space="preserve"> </w:t>
            </w:r>
            <w:r w:rsidR="0010545C" w:rsidRPr="000137DF">
              <w:rPr>
                <w:b/>
                <w:color w:val="0070C0"/>
                <w:sz w:val="22"/>
                <w:szCs w:val="22"/>
                <w:highlight w:val="yellow"/>
                <w:lang w:val="es-ES"/>
              </w:rPr>
              <w:t xml:space="preserve">de </w:t>
            </w:r>
            <w:r w:rsidR="006B5A90" w:rsidRPr="000137DF">
              <w:rPr>
                <w:b/>
                <w:color w:val="0070C0"/>
                <w:sz w:val="22"/>
                <w:szCs w:val="22"/>
                <w:highlight w:val="yellow"/>
                <w:lang w:val="es-ES"/>
              </w:rPr>
              <w:t>marzo</w:t>
            </w:r>
            <w:r w:rsidR="0010545C" w:rsidRPr="000137DF">
              <w:rPr>
                <w:b/>
                <w:color w:val="0070C0"/>
                <w:sz w:val="22"/>
                <w:szCs w:val="22"/>
                <w:highlight w:val="yellow"/>
                <w:lang w:val="es-ES"/>
              </w:rPr>
              <w:t xml:space="preserve"> de</w:t>
            </w:r>
            <w:r w:rsidR="00C76062" w:rsidRPr="000137DF">
              <w:rPr>
                <w:b/>
                <w:color w:val="0070C0"/>
                <w:sz w:val="22"/>
                <w:szCs w:val="22"/>
                <w:highlight w:val="yellow"/>
                <w:lang w:val="es-ES"/>
              </w:rPr>
              <w:t>l 2018</w:t>
            </w:r>
          </w:p>
          <w:p w14:paraId="1124285D" w14:textId="77777777" w:rsidR="00C5469B" w:rsidRPr="000D1909" w:rsidRDefault="00C5469B" w:rsidP="00C5469B">
            <w:pPr>
              <w:rPr>
                <w:lang w:val="es-ES"/>
              </w:rPr>
            </w:pPr>
          </w:p>
        </w:tc>
      </w:tr>
    </w:tbl>
    <w:p w14:paraId="7880BC7E" w14:textId="67878B0F" w:rsidR="00185B98" w:rsidRDefault="00185B98" w:rsidP="000F0FE0">
      <w:pPr>
        <w:pStyle w:val="Default"/>
        <w:spacing w:after="120"/>
        <w:jc w:val="both"/>
        <w:rPr>
          <w:sz w:val="20"/>
          <w:szCs w:val="20"/>
          <w:lang w:val="es-ES"/>
        </w:rPr>
      </w:pPr>
    </w:p>
    <w:p w14:paraId="5896BA7D" w14:textId="77777777" w:rsidR="008B2CB5" w:rsidRDefault="008B2CB5" w:rsidP="000F0FE0">
      <w:pPr>
        <w:pStyle w:val="Default"/>
        <w:spacing w:after="120"/>
        <w:jc w:val="both"/>
        <w:rPr>
          <w:sz w:val="20"/>
          <w:szCs w:val="20"/>
          <w:lang w:val="es-ES"/>
        </w:rPr>
      </w:pPr>
    </w:p>
    <w:p w14:paraId="297D32B7" w14:textId="77777777" w:rsidR="008B2CB5" w:rsidRDefault="008B2CB5" w:rsidP="000F0FE0">
      <w:pPr>
        <w:pStyle w:val="Default"/>
        <w:spacing w:after="120"/>
        <w:jc w:val="both"/>
        <w:rPr>
          <w:sz w:val="20"/>
          <w:szCs w:val="20"/>
          <w:lang w:val="es-ES"/>
        </w:rPr>
      </w:pPr>
    </w:p>
    <w:p w14:paraId="7F44A766" w14:textId="77777777" w:rsidR="00137308" w:rsidRDefault="00137308" w:rsidP="000F0FE0">
      <w:pPr>
        <w:pStyle w:val="Default"/>
        <w:spacing w:after="120"/>
        <w:jc w:val="both"/>
        <w:rPr>
          <w:sz w:val="20"/>
          <w:szCs w:val="20"/>
          <w:lang w:val="es-ES"/>
        </w:rPr>
      </w:pPr>
    </w:p>
    <w:p w14:paraId="430F6023" w14:textId="77777777" w:rsidR="008B2CB5" w:rsidRDefault="008B2CB5" w:rsidP="000F0FE0">
      <w:pPr>
        <w:pStyle w:val="Default"/>
        <w:spacing w:after="120"/>
        <w:jc w:val="both"/>
        <w:rPr>
          <w:sz w:val="20"/>
          <w:szCs w:val="20"/>
          <w:lang w:val="es-ES"/>
        </w:rPr>
      </w:pPr>
    </w:p>
    <w:p w14:paraId="5EA03ADD" w14:textId="77777777" w:rsidR="000137DF" w:rsidRDefault="000137DF" w:rsidP="000F0FE0">
      <w:pPr>
        <w:pStyle w:val="Default"/>
        <w:spacing w:after="120"/>
        <w:jc w:val="both"/>
        <w:rPr>
          <w:sz w:val="20"/>
          <w:szCs w:val="20"/>
          <w:lang w:val="es-ES"/>
        </w:rPr>
      </w:pPr>
    </w:p>
    <w:p w14:paraId="7DC2624C" w14:textId="77777777" w:rsidR="00E07D52" w:rsidRDefault="00E07D52" w:rsidP="000F0FE0">
      <w:pPr>
        <w:pStyle w:val="Default"/>
        <w:spacing w:after="120"/>
        <w:jc w:val="both"/>
        <w:rPr>
          <w:sz w:val="20"/>
          <w:szCs w:val="20"/>
          <w:lang w:val="es-ES"/>
        </w:rPr>
      </w:pPr>
    </w:p>
    <w:p w14:paraId="13A3CABF" w14:textId="77777777" w:rsidR="008B2CB5" w:rsidRPr="000D1909" w:rsidRDefault="008B2CB5" w:rsidP="000F0FE0">
      <w:pPr>
        <w:pStyle w:val="Default"/>
        <w:spacing w:after="120"/>
        <w:jc w:val="both"/>
        <w:rPr>
          <w:sz w:val="20"/>
          <w:szCs w:val="20"/>
          <w:lang w:val="es-ES"/>
        </w:rPr>
      </w:pPr>
    </w:p>
    <w:p w14:paraId="4DB6FCA8" w14:textId="6427B471" w:rsidR="00C75214" w:rsidRPr="000D1909" w:rsidRDefault="00841F4F" w:rsidP="00C75214">
      <w:pPr>
        <w:pStyle w:val="Titre1"/>
        <w:numPr>
          <w:ilvl w:val="0"/>
          <w:numId w:val="0"/>
        </w:numPr>
        <w:ind w:left="432" w:hanging="432"/>
        <w:rPr>
          <w:lang w:val="es-ES" w:eastAsia="fr-FR"/>
        </w:rPr>
      </w:pPr>
      <w:r w:rsidRPr="000D1909">
        <w:rPr>
          <w:lang w:val="es-ES" w:eastAsia="fr-FR"/>
        </w:rPr>
        <w:lastRenderedPageBreak/>
        <w:t>Acerca de</w:t>
      </w:r>
      <w:r w:rsidR="00BA5B38" w:rsidRPr="000D1909">
        <w:rPr>
          <w:lang w:val="es-ES" w:eastAsia="fr-FR"/>
        </w:rPr>
        <w:t xml:space="preserve"> SOCIEUX+</w:t>
      </w:r>
    </w:p>
    <w:p w14:paraId="1D426C77" w14:textId="77777777" w:rsidR="00841F4F" w:rsidRPr="000D1909" w:rsidRDefault="00841F4F" w:rsidP="00BF0078">
      <w:pPr>
        <w:suppressAutoHyphens w:val="0"/>
        <w:autoSpaceDN/>
        <w:spacing w:after="200" w:line="276" w:lineRule="auto"/>
        <w:jc w:val="both"/>
        <w:textAlignment w:val="auto"/>
        <w:rPr>
          <w:rFonts w:cs="Arial"/>
          <w:sz w:val="20"/>
          <w:szCs w:val="18"/>
          <w:lang w:val="es-ES"/>
        </w:rPr>
      </w:pPr>
      <w:r w:rsidRPr="000D1909">
        <w:rPr>
          <w:rFonts w:cs="Arial"/>
          <w:sz w:val="20"/>
          <w:szCs w:val="18"/>
          <w:lang w:val="es-ES"/>
        </w:rPr>
        <w:t>La Unión Europea (UE) promueve y mantiene el diálogo sobre la protección social y las políticas de empleo inclusivas con un número cada vez mayor de países asociados. Este esfuerzo ha sido confirmado en la Comunicación de la Comisión Europea (CE) COM (2016) 740 final - "</w:t>
      </w:r>
      <w:r w:rsidRPr="000D1909">
        <w:rPr>
          <w:rFonts w:cs="Arial"/>
          <w:i/>
          <w:sz w:val="20"/>
          <w:szCs w:val="18"/>
          <w:lang w:val="es-ES"/>
        </w:rPr>
        <w:t>Propuesta para un nuevo Consenso Europeo sobre el Desarrollo Nuestro Mundo, nuestra Dignidad, nuestro Futuro</w:t>
      </w:r>
      <w:r w:rsidRPr="000D1909">
        <w:rPr>
          <w:rFonts w:cs="Arial"/>
          <w:sz w:val="20"/>
          <w:szCs w:val="18"/>
          <w:lang w:val="es-ES"/>
        </w:rPr>
        <w:t>". Un número significativo de actividades de cooperación en diferentes países relacionadas con estos campos se financian con instrumentos geográficos o temáticos. Sin embargo, se ha observado una brecha en la cooperación de la UE con terceros países con respecto a la prestación de apoyo a corto plazo y a la cooperación entre iguales para promover el desarrollo de la protección social.</w:t>
      </w:r>
    </w:p>
    <w:p w14:paraId="1847CB27" w14:textId="77777777" w:rsidR="00841F4F" w:rsidRPr="000D1909" w:rsidRDefault="00841F4F" w:rsidP="00BF0078">
      <w:pPr>
        <w:suppressAutoHyphens w:val="0"/>
        <w:autoSpaceDN/>
        <w:spacing w:after="200" w:line="276" w:lineRule="auto"/>
        <w:jc w:val="both"/>
        <w:textAlignment w:val="auto"/>
        <w:rPr>
          <w:rFonts w:cs="Arial"/>
          <w:sz w:val="20"/>
          <w:szCs w:val="18"/>
          <w:lang w:val="es-ES"/>
        </w:rPr>
      </w:pPr>
      <w:r w:rsidRPr="000D1909">
        <w:rPr>
          <w:rFonts w:cs="Arial"/>
          <w:sz w:val="20"/>
          <w:szCs w:val="18"/>
          <w:lang w:val="es-ES"/>
        </w:rPr>
        <w:t xml:space="preserve">SOCIEUX+ es una instalación de asistencia técnica establecida y cofinanciada por la UE (a través de la Dirección de Desarrollo y Cooperación de la CE - </w:t>
      </w:r>
      <w:proofErr w:type="spellStart"/>
      <w:r w:rsidRPr="000D1909">
        <w:rPr>
          <w:rFonts w:cs="Arial"/>
          <w:i/>
          <w:sz w:val="20"/>
          <w:szCs w:val="18"/>
          <w:lang w:val="es-ES"/>
        </w:rPr>
        <w:t>EuropeAid</w:t>
      </w:r>
      <w:proofErr w:type="spellEnd"/>
      <w:r w:rsidRPr="000D1909">
        <w:rPr>
          <w:rFonts w:cs="Arial"/>
          <w:sz w:val="20"/>
          <w:szCs w:val="18"/>
          <w:lang w:val="es-ES"/>
        </w:rPr>
        <w:t xml:space="preserve">), Francia, España y Bélgica y ejecutado por una asociación compuesta por cuatro socios: </w:t>
      </w:r>
      <w:proofErr w:type="spellStart"/>
      <w:r w:rsidRPr="000D1909">
        <w:rPr>
          <w:rFonts w:cs="Arial"/>
          <w:i/>
          <w:sz w:val="20"/>
          <w:szCs w:val="18"/>
          <w:lang w:val="es-ES"/>
        </w:rPr>
        <w:t>Expertise</w:t>
      </w:r>
      <w:proofErr w:type="spellEnd"/>
      <w:r w:rsidRPr="000D1909">
        <w:rPr>
          <w:rFonts w:cs="Arial"/>
          <w:i/>
          <w:sz w:val="20"/>
          <w:szCs w:val="18"/>
          <w:lang w:val="es-ES"/>
        </w:rPr>
        <w:t xml:space="preserve"> France</w:t>
      </w:r>
      <w:r w:rsidRPr="000D1909">
        <w:rPr>
          <w:rFonts w:cs="Arial"/>
          <w:sz w:val="20"/>
          <w:szCs w:val="18"/>
          <w:lang w:val="es-ES"/>
        </w:rPr>
        <w:t xml:space="preserve">, líder de la asociación de implantación, de la </w:t>
      </w:r>
      <w:r w:rsidRPr="000D1909">
        <w:rPr>
          <w:rFonts w:cs="Arial"/>
          <w:i/>
          <w:sz w:val="20"/>
          <w:szCs w:val="18"/>
          <w:lang w:val="es-ES"/>
        </w:rPr>
        <w:t>Fundación Internacional y para la Iberoamérica de Administración y Políticas Públicas</w:t>
      </w:r>
      <w:r w:rsidRPr="000D1909">
        <w:rPr>
          <w:rFonts w:cs="Arial"/>
          <w:sz w:val="20"/>
          <w:szCs w:val="18"/>
          <w:lang w:val="es-ES"/>
        </w:rPr>
        <w:t xml:space="preserve"> (FIIAPP), de la </w:t>
      </w:r>
      <w:r w:rsidRPr="000D1909">
        <w:rPr>
          <w:rFonts w:cs="Arial"/>
          <w:i/>
          <w:sz w:val="20"/>
          <w:szCs w:val="18"/>
          <w:lang w:val="es-ES"/>
        </w:rPr>
        <w:t>Cooperación Belga Internacional en Protección Social</w:t>
      </w:r>
      <w:r w:rsidRPr="000D1909">
        <w:rPr>
          <w:rFonts w:cs="Arial"/>
          <w:sz w:val="20"/>
          <w:szCs w:val="18"/>
          <w:lang w:val="es-ES"/>
        </w:rPr>
        <w:t xml:space="preserve"> (BELINCOSOC) y de la </w:t>
      </w:r>
      <w:r w:rsidRPr="000D1909">
        <w:rPr>
          <w:rFonts w:cs="Arial"/>
          <w:i/>
          <w:sz w:val="20"/>
          <w:szCs w:val="18"/>
          <w:lang w:val="es-ES"/>
        </w:rPr>
        <w:t>Cooperación Técnica de Bélgica</w:t>
      </w:r>
      <w:r w:rsidRPr="000D1909">
        <w:rPr>
          <w:rFonts w:cs="Arial"/>
          <w:sz w:val="20"/>
          <w:szCs w:val="18"/>
          <w:lang w:val="es-ES"/>
        </w:rPr>
        <w:t xml:space="preserve"> (BTC).</w:t>
      </w:r>
    </w:p>
    <w:p w14:paraId="3A1A3296" w14:textId="53DFB249" w:rsidR="00841F4F" w:rsidRPr="000D1909" w:rsidRDefault="00841F4F" w:rsidP="00BF0078">
      <w:pPr>
        <w:suppressAutoHyphens w:val="0"/>
        <w:autoSpaceDN/>
        <w:spacing w:after="200" w:line="276" w:lineRule="auto"/>
        <w:jc w:val="both"/>
        <w:textAlignment w:val="auto"/>
        <w:rPr>
          <w:rFonts w:cs="Arial"/>
          <w:sz w:val="20"/>
          <w:szCs w:val="18"/>
          <w:lang w:val="es-ES"/>
        </w:rPr>
      </w:pPr>
      <w:r w:rsidRPr="000D1909">
        <w:rPr>
          <w:rFonts w:cs="Arial"/>
          <w:sz w:val="20"/>
          <w:szCs w:val="18"/>
          <w:lang w:val="es-ES"/>
        </w:rPr>
        <w:t>Su objetivo general es ampliar y mejorar el acceso a mejores oportunidades de empleo y sistemas de protección social inclusivos en los países socios.</w:t>
      </w:r>
      <w:r w:rsidR="00725406" w:rsidRPr="000D1909">
        <w:rPr>
          <w:rFonts w:cs="Arial"/>
          <w:sz w:val="20"/>
          <w:szCs w:val="18"/>
          <w:lang w:val="es-ES"/>
        </w:rPr>
        <w:t xml:space="preserve"> </w:t>
      </w:r>
      <w:r w:rsidRPr="000D1909">
        <w:rPr>
          <w:rFonts w:cs="Arial"/>
          <w:sz w:val="20"/>
          <w:szCs w:val="18"/>
          <w:lang w:val="es-ES"/>
        </w:rPr>
        <w:t>El objetivo específico consiste en aumentar la capacidad de los países asociados para diseñar, gestionar y supervisar mejor las estrategias de empleo inclusivas, eficaces y sostenibles y los sistemas de protección social mediante la asistencia técnica a corto plazo y el desarrollo de conocimientos.</w:t>
      </w:r>
    </w:p>
    <w:p w14:paraId="76391333" w14:textId="46D75A97" w:rsidR="00841F4F" w:rsidRPr="000D1909" w:rsidRDefault="00841F4F" w:rsidP="00BF0078">
      <w:pPr>
        <w:suppressAutoHyphens w:val="0"/>
        <w:autoSpaceDN/>
        <w:spacing w:after="0"/>
        <w:jc w:val="both"/>
        <w:textAlignment w:val="auto"/>
        <w:rPr>
          <w:rFonts w:cs="Arial"/>
          <w:sz w:val="20"/>
          <w:szCs w:val="18"/>
          <w:lang w:val="es-ES"/>
        </w:rPr>
      </w:pPr>
      <w:r w:rsidRPr="000D1909">
        <w:rPr>
          <w:rFonts w:cs="Arial"/>
          <w:sz w:val="20"/>
          <w:szCs w:val="18"/>
          <w:lang w:val="es-ES"/>
        </w:rPr>
        <w:t>SOCIEUX+ apoya los esfuerzos de los países socios de la UE en la reforma, el desarrollo y la ampliación de sus sistemas de protección social y el fortalecimiento de las políticas laborales y de empleo. El objetivo de la Facilidad es mejorar la capacidad de los países asociados para diseñar, gestionar y supervisar mejor las estrategias de empleo inclusivas, eficaces y sostenibles y los sistemas de protección social a través de la asistencia técnica a corto plazo y el desarrollo del conocimiento. SOCIEUX +:</w:t>
      </w:r>
    </w:p>
    <w:p w14:paraId="06A27687" w14:textId="77777777" w:rsidR="00841F4F" w:rsidRPr="000D1909" w:rsidRDefault="00841F4F" w:rsidP="00BF0078">
      <w:pPr>
        <w:suppressAutoHyphens w:val="0"/>
        <w:autoSpaceDN/>
        <w:spacing w:after="0"/>
        <w:jc w:val="both"/>
        <w:textAlignment w:val="auto"/>
        <w:rPr>
          <w:rFonts w:cs="Arial"/>
          <w:sz w:val="20"/>
          <w:szCs w:val="18"/>
          <w:lang w:val="es-ES"/>
        </w:rPr>
      </w:pPr>
      <w:r w:rsidRPr="000D1909">
        <w:rPr>
          <w:rFonts w:cs="Arial"/>
          <w:sz w:val="20"/>
          <w:szCs w:val="18"/>
          <w:lang w:val="es-ES"/>
        </w:rPr>
        <w:t>• Reconoce el impacto de la protección social y el empleo en la reducción de la pobreza y la vulnerabilidad;</w:t>
      </w:r>
    </w:p>
    <w:p w14:paraId="21A9DB35" w14:textId="77777777" w:rsidR="00841F4F" w:rsidRPr="000D1909" w:rsidRDefault="00841F4F" w:rsidP="00BF0078">
      <w:pPr>
        <w:suppressAutoHyphens w:val="0"/>
        <w:autoSpaceDN/>
        <w:spacing w:after="0"/>
        <w:jc w:val="both"/>
        <w:textAlignment w:val="auto"/>
        <w:rPr>
          <w:rFonts w:cs="Arial"/>
          <w:sz w:val="20"/>
          <w:szCs w:val="18"/>
          <w:lang w:val="es-ES"/>
        </w:rPr>
      </w:pPr>
      <w:r w:rsidRPr="000D1909">
        <w:rPr>
          <w:rFonts w:cs="Arial"/>
          <w:sz w:val="20"/>
          <w:szCs w:val="18"/>
          <w:lang w:val="es-ES"/>
        </w:rPr>
        <w:t xml:space="preserve">• Apoya los esfuerzos de los gobiernos asociados en la promoción de sistemas sociales y de </w:t>
      </w:r>
      <w:proofErr w:type="gramStart"/>
      <w:r w:rsidRPr="000D1909">
        <w:rPr>
          <w:rFonts w:cs="Arial"/>
          <w:sz w:val="20"/>
          <w:szCs w:val="18"/>
          <w:lang w:val="es-ES"/>
        </w:rPr>
        <w:t>protección social inclusivos y sostenibles</w:t>
      </w:r>
      <w:proofErr w:type="gramEnd"/>
      <w:r w:rsidRPr="000D1909">
        <w:rPr>
          <w:rFonts w:cs="Arial"/>
          <w:sz w:val="20"/>
          <w:szCs w:val="18"/>
          <w:lang w:val="es-ES"/>
        </w:rPr>
        <w:t>;</w:t>
      </w:r>
    </w:p>
    <w:p w14:paraId="0C4B42A5" w14:textId="77777777" w:rsidR="00841F4F" w:rsidRPr="000D1909" w:rsidRDefault="00841F4F" w:rsidP="00BF0078">
      <w:pPr>
        <w:suppressAutoHyphens w:val="0"/>
        <w:autoSpaceDN/>
        <w:spacing w:after="200" w:line="276" w:lineRule="auto"/>
        <w:jc w:val="both"/>
        <w:textAlignment w:val="auto"/>
        <w:rPr>
          <w:rFonts w:cs="Arial"/>
          <w:sz w:val="20"/>
          <w:szCs w:val="18"/>
          <w:lang w:val="es-ES"/>
        </w:rPr>
      </w:pPr>
      <w:r w:rsidRPr="000D1909">
        <w:rPr>
          <w:rFonts w:cs="Arial"/>
          <w:sz w:val="20"/>
          <w:szCs w:val="18"/>
          <w:lang w:val="es-ES"/>
        </w:rPr>
        <w:t>• Complementa los esfuerzos realizados a través de otras iniciativas de la Unión Europea.</w:t>
      </w:r>
    </w:p>
    <w:p w14:paraId="3E4864DF" w14:textId="77777777" w:rsidR="00841F4F" w:rsidRPr="000D1909" w:rsidRDefault="00841F4F" w:rsidP="00BF0078">
      <w:pPr>
        <w:suppressAutoHyphens w:val="0"/>
        <w:autoSpaceDN/>
        <w:spacing w:after="200" w:line="276" w:lineRule="auto"/>
        <w:jc w:val="both"/>
        <w:textAlignment w:val="auto"/>
        <w:rPr>
          <w:rFonts w:cs="Arial"/>
          <w:sz w:val="20"/>
          <w:szCs w:val="18"/>
          <w:lang w:val="es-ES"/>
        </w:rPr>
      </w:pPr>
      <w:r w:rsidRPr="000D1909">
        <w:rPr>
          <w:rFonts w:cs="Arial"/>
          <w:sz w:val="20"/>
          <w:szCs w:val="18"/>
          <w:lang w:val="es-ES"/>
        </w:rPr>
        <w:t xml:space="preserve">SOCIEUX+ facilita rápidamente la experiencia europea con costes de transacción mínimos para las instituciones asociadas. Se basa en la experiencia de los organismos públicos o mandatarios, las organizaciones no gubernamentales y las organizaciones pertinentes de la sociedad civil de los Estados miembros de la UE y de los organismos especializados internacionales. También puede apoyar la cooperación Sur-Sur y triangular mediante la movilización de profesionales de los países asociados. </w:t>
      </w:r>
    </w:p>
    <w:p w14:paraId="1DED14FB" w14:textId="3870A56B" w:rsidR="008B2CB5" w:rsidRDefault="00841F4F" w:rsidP="00841F4F">
      <w:pPr>
        <w:pStyle w:val="NormalWeb"/>
        <w:spacing w:before="0" w:beforeAutospacing="0" w:after="120" w:afterAutospacing="0"/>
        <w:jc w:val="both"/>
        <w:rPr>
          <w:rFonts w:ascii="Verdana" w:hAnsi="Verdana" w:cs="Arial"/>
          <w:sz w:val="20"/>
          <w:szCs w:val="18"/>
          <w:lang w:val="es-ES"/>
        </w:rPr>
      </w:pPr>
      <w:r w:rsidRPr="000D1909">
        <w:rPr>
          <w:rFonts w:ascii="Verdana" w:hAnsi="Verdana" w:cs="Arial"/>
          <w:sz w:val="20"/>
          <w:szCs w:val="18"/>
          <w:lang w:val="es-ES"/>
        </w:rPr>
        <w:t>SOCIEUX+ está en funcionamiento desde septiembre de 2016. La Facilidad es una ampliación de SOCIEUX - Protección Social de la Unión Europea Experiencia en Cooperación al Desarrollo -, que se estableció en 2013</w:t>
      </w:r>
      <w:r w:rsidR="00725406" w:rsidRPr="000D1909">
        <w:rPr>
          <w:rFonts w:ascii="Verdana" w:hAnsi="Verdana" w:cs="Arial"/>
          <w:sz w:val="20"/>
          <w:szCs w:val="18"/>
          <w:lang w:val="es-ES"/>
        </w:rPr>
        <w:t xml:space="preserve"> y se incorporó progresivamente</w:t>
      </w:r>
      <w:r w:rsidR="00F1708C" w:rsidRPr="000D1909">
        <w:rPr>
          <w:rFonts w:ascii="Verdana" w:hAnsi="Verdana" w:cs="Arial"/>
          <w:sz w:val="20"/>
          <w:szCs w:val="18"/>
          <w:lang w:val="es-ES"/>
        </w:rPr>
        <w:t>.</w:t>
      </w:r>
    </w:p>
    <w:p w14:paraId="43FF1BF5" w14:textId="77777777" w:rsidR="000137DF" w:rsidRPr="007E71D3" w:rsidRDefault="000137DF" w:rsidP="00841F4F">
      <w:pPr>
        <w:pStyle w:val="NormalWeb"/>
        <w:spacing w:before="0" w:beforeAutospacing="0" w:after="120" w:afterAutospacing="0"/>
        <w:jc w:val="both"/>
        <w:rPr>
          <w:rFonts w:ascii="Verdana" w:hAnsi="Verdana" w:cs="Arial"/>
          <w:sz w:val="20"/>
          <w:szCs w:val="18"/>
          <w:lang w:val="es-ES"/>
        </w:rPr>
      </w:pPr>
    </w:p>
    <w:p w14:paraId="1B7E30B4" w14:textId="0841EBD0" w:rsidR="00F60ABA" w:rsidRDefault="007F68A3" w:rsidP="00BA2D79">
      <w:pPr>
        <w:pStyle w:val="Titre1"/>
        <w:numPr>
          <w:ilvl w:val="0"/>
          <w:numId w:val="7"/>
        </w:numPr>
        <w:spacing w:after="240"/>
        <w:rPr>
          <w:lang w:val="es-ES"/>
        </w:rPr>
      </w:pPr>
      <w:r w:rsidRPr="000D1909">
        <w:rPr>
          <w:lang w:val="es-ES"/>
        </w:rPr>
        <w:lastRenderedPageBreak/>
        <w:t xml:space="preserve">descripcion de la accion </w:t>
      </w:r>
    </w:p>
    <w:p w14:paraId="3AB30E61" w14:textId="1795969C" w:rsidR="007B3A50" w:rsidRPr="00BF20B2" w:rsidRDefault="007B3A50" w:rsidP="00E77F4E">
      <w:pPr>
        <w:suppressAutoHyphens w:val="0"/>
        <w:autoSpaceDN/>
        <w:spacing w:before="100" w:beforeAutospacing="1" w:after="100" w:afterAutospacing="1"/>
        <w:jc w:val="both"/>
        <w:rPr>
          <w:szCs w:val="18"/>
          <w:lang w:val="es-ES" w:eastAsia="fr-FR"/>
        </w:rPr>
      </w:pPr>
      <w:r w:rsidRPr="00BF20B2">
        <w:rPr>
          <w:color w:val="000000"/>
          <w:szCs w:val="18"/>
          <w:lang w:val="es-ES" w:eastAsia="fr-FR"/>
        </w:rPr>
        <w:t xml:space="preserve">En los 80’, en un contexto de mundialización significativo y de apertura económica, la legislación laboral vigente fue considerada por un número creciente de actores como anacrónico. Se inició una reflexión sobre los cambios que deberían introducirse en este campo, de manera, en particular, a flexibilizar el empleo. Este proceso se concluyó </w:t>
      </w:r>
      <w:r w:rsidRPr="00BF20B2">
        <w:rPr>
          <w:color w:val="000000"/>
          <w:szCs w:val="18"/>
          <w:shd w:val="clear" w:color="auto" w:fill="FFFFFF"/>
          <w:lang w:val="es-ES" w:eastAsia="fr-FR"/>
        </w:rPr>
        <w:t xml:space="preserve">en diciembre de 1990 con la promulgación de un nuevo código laboral, la ley </w:t>
      </w:r>
      <w:r w:rsidRPr="00BF20B2">
        <w:rPr>
          <w:color w:val="000000"/>
          <w:szCs w:val="18"/>
          <w:lang w:val="es-ES" w:eastAsia="fr-FR"/>
        </w:rPr>
        <w:t>no.</w:t>
      </w:r>
      <w:r w:rsidRPr="00BF20B2">
        <w:rPr>
          <w:color w:val="000000"/>
          <w:szCs w:val="18"/>
          <w:shd w:val="clear" w:color="auto" w:fill="FFFFFF"/>
          <w:lang w:val="es-ES" w:eastAsia="fr-FR"/>
        </w:rPr>
        <w:t xml:space="preserve"> 50, la cual introdujo grandes cambios en la legislación laboral.</w:t>
      </w:r>
      <w:r w:rsidRPr="00BF20B2">
        <w:rPr>
          <w:szCs w:val="18"/>
          <w:lang w:val="es-ES" w:eastAsia="fr-FR"/>
        </w:rPr>
        <w:t> </w:t>
      </w:r>
      <w:r w:rsidRPr="00BF20B2">
        <w:rPr>
          <w:rFonts w:cs="Arial"/>
          <w:color w:val="000000"/>
          <w:szCs w:val="18"/>
          <w:shd w:val="clear" w:color="auto" w:fill="FFFFFF"/>
          <w:lang w:val="es-MX" w:eastAsia="fr-FR"/>
        </w:rPr>
        <w:t>La Ley 50 ha sido determinante,  no solamente al  tratar a las modalidades del contrato de trabajo y de su régimen de terminación, sino también los salarios, la organización del tiempo de trabajo, la licencia por maternidad, las nuevas reglas en materia de contratación de duración determinada (CDD)</w:t>
      </w:r>
      <w:r w:rsidRPr="00BF20B2">
        <w:rPr>
          <w:color w:val="000000"/>
          <w:szCs w:val="18"/>
          <w:lang w:val="es-MX" w:eastAsia="fr-FR"/>
        </w:rPr>
        <w:t xml:space="preserve">, </w:t>
      </w:r>
      <w:r w:rsidRPr="00BF20B2">
        <w:rPr>
          <w:rFonts w:cs="Arial"/>
          <w:color w:val="000000"/>
          <w:szCs w:val="18"/>
          <w:shd w:val="clear" w:color="auto" w:fill="FFFFFF"/>
          <w:lang w:val="es-MX" w:eastAsia="fr-FR"/>
        </w:rPr>
        <w:t>la intermediación laboral y la organización de las empresas. Procuró resolver también cuestiones claves, tales como son la libertad sindical y la protección del derecho de sindicación. En muchos aspectos, contribuyó a mejorar las condiciones de trabajo y de contratación de los trabajadores, en particular de las mujeres.</w:t>
      </w:r>
      <w:r w:rsidRPr="00BF20B2">
        <w:rPr>
          <w:rFonts w:cs="Arial"/>
          <w:szCs w:val="18"/>
          <w:lang w:val="es-ES" w:eastAsia="fr-FR"/>
        </w:rPr>
        <w:t> </w:t>
      </w:r>
    </w:p>
    <w:p w14:paraId="32B4532A" w14:textId="2ABF0FAC" w:rsidR="008B59F2" w:rsidRPr="00BF20B2" w:rsidRDefault="008B59F2" w:rsidP="00BF20B2">
      <w:pPr>
        <w:pStyle w:val="paragraph"/>
        <w:jc w:val="both"/>
        <w:textAlignment w:val="baseline"/>
        <w:rPr>
          <w:color w:val="000000"/>
          <w:lang w:val="es-ES"/>
        </w:rPr>
      </w:pPr>
      <w:r w:rsidRPr="00BF20B2">
        <w:rPr>
          <w:rStyle w:val="normaltextrun"/>
          <w:rFonts w:ascii="Verdana" w:hAnsi="Verdana"/>
          <w:color w:val="000000"/>
          <w:sz w:val="18"/>
          <w:szCs w:val="18"/>
          <w:lang w:val="es-MX"/>
        </w:rPr>
        <w:t xml:space="preserve">La Unidad Administrativa Especial del Servicio Público de Empleo -UAESPE- tiene por misión garantizar la calidad del Servicio Público de Empleo a través del </w:t>
      </w:r>
      <w:r w:rsidRPr="00BF20B2">
        <w:rPr>
          <w:rStyle w:val="normaltextrun"/>
          <w:rFonts w:ascii="Verdana" w:hAnsi="Verdana"/>
          <w:bCs/>
          <w:color w:val="000000"/>
          <w:sz w:val="18"/>
          <w:szCs w:val="18"/>
          <w:lang w:val="es-MX"/>
        </w:rPr>
        <w:t>funcionamiento oportuno y eficiente de la Red de prestadores</w:t>
      </w:r>
      <w:r w:rsidRPr="00BF20B2">
        <w:rPr>
          <w:rStyle w:val="normaltextrun"/>
          <w:rFonts w:ascii="Verdana" w:hAnsi="Verdana"/>
          <w:color w:val="000000"/>
          <w:sz w:val="18"/>
          <w:szCs w:val="18"/>
          <w:lang w:val="es-MX"/>
        </w:rPr>
        <w:t xml:space="preserve"> en el ámbito de la articulación e integración de las políticas activas del mercado de trabajo. Desde el año 2016, el desarrollo de estrategias del Servicio Público de Empleo (SPE) se han fundamentado en cuatro componentes: Transferencia de conocimientos para el fortalecimiento de capacidades de los centros de empleo; Fortalecimiento del componente de gestión empresa</w:t>
      </w:r>
      <w:r w:rsidR="00BF20B2" w:rsidRPr="00BF20B2">
        <w:rPr>
          <w:rStyle w:val="normaltextrun"/>
          <w:rFonts w:ascii="Verdana" w:hAnsi="Verdana"/>
          <w:color w:val="000000"/>
          <w:sz w:val="18"/>
          <w:szCs w:val="18"/>
          <w:lang w:val="es-MX"/>
        </w:rPr>
        <w:t xml:space="preserve">rial mediante alianzas y pactos; </w:t>
      </w:r>
      <w:r w:rsidRPr="00BF20B2">
        <w:rPr>
          <w:rStyle w:val="normaltextrun"/>
          <w:rFonts w:ascii="Verdana" w:hAnsi="Verdana"/>
          <w:color w:val="000000"/>
          <w:sz w:val="18"/>
          <w:szCs w:val="18"/>
          <w:lang w:val="es-MX"/>
        </w:rPr>
        <w:t>Articulación interinstitucional, y </w:t>
      </w:r>
      <w:r w:rsidRPr="00BF20B2">
        <w:rPr>
          <w:rStyle w:val="eop"/>
          <w:rFonts w:ascii="Verdana" w:hAnsi="Verdana"/>
          <w:color w:val="000000"/>
          <w:sz w:val="18"/>
          <w:szCs w:val="18"/>
          <w:lang w:val="es-ES"/>
        </w:rPr>
        <w:t> </w:t>
      </w:r>
      <w:r w:rsidRPr="00BF20B2">
        <w:rPr>
          <w:rStyle w:val="normaltextrun"/>
          <w:rFonts w:ascii="Verdana" w:hAnsi="Verdana"/>
          <w:color w:val="000000"/>
          <w:sz w:val="18"/>
          <w:szCs w:val="18"/>
          <w:lang w:val="es-MX"/>
        </w:rPr>
        <w:t xml:space="preserve">Comunicaciones encaminadas a la sensibilización y promoción. Para 2018 la Unidad será reconocida como la </w:t>
      </w:r>
      <w:r w:rsidRPr="002413B4">
        <w:rPr>
          <w:rStyle w:val="normaltextrun"/>
          <w:rFonts w:ascii="Verdana" w:hAnsi="Verdana"/>
          <w:b/>
          <w:bCs/>
          <w:color w:val="000000"/>
          <w:sz w:val="18"/>
          <w:szCs w:val="18"/>
          <w:lang w:val="es-MX"/>
        </w:rPr>
        <w:t>entidad líder</w:t>
      </w:r>
      <w:r w:rsidRPr="00BF20B2">
        <w:rPr>
          <w:rStyle w:val="normaltextrun"/>
          <w:rFonts w:ascii="Verdana" w:hAnsi="Verdana"/>
          <w:bCs/>
          <w:color w:val="000000"/>
          <w:sz w:val="18"/>
          <w:szCs w:val="18"/>
          <w:lang w:val="es-MX"/>
        </w:rPr>
        <w:t xml:space="preserve"> </w:t>
      </w:r>
      <w:r w:rsidRPr="00BF20B2">
        <w:rPr>
          <w:rStyle w:val="normaltextrun"/>
          <w:rFonts w:ascii="Verdana" w:hAnsi="Verdana"/>
          <w:color w:val="000000"/>
          <w:sz w:val="18"/>
          <w:szCs w:val="18"/>
          <w:lang w:val="es-MX"/>
        </w:rPr>
        <w:t>encargada de la administración, promoción, regulación y seguimiento del Servicio Público de Empleo para disponer de una red de prestadores que ofrece servicios de gestión y colocación con altos estándares de calidad, contribuyendo así al encuentro efectivo entre oferta y demanda de trabajo. </w:t>
      </w:r>
      <w:r w:rsidRPr="00BF20B2">
        <w:rPr>
          <w:rStyle w:val="eop"/>
          <w:rFonts w:ascii="Verdana" w:hAnsi="Verdana"/>
          <w:color w:val="000000"/>
          <w:sz w:val="18"/>
          <w:szCs w:val="18"/>
          <w:lang w:val="es-ES"/>
        </w:rPr>
        <w:t> </w:t>
      </w:r>
      <w:r w:rsidRPr="002413B4">
        <w:rPr>
          <w:rStyle w:val="normaltextrun"/>
          <w:rFonts w:ascii="Verdana" w:hAnsi="Verdana"/>
          <w:b/>
          <w:color w:val="000000"/>
          <w:sz w:val="18"/>
          <w:szCs w:val="18"/>
          <w:lang w:val="es-MX"/>
        </w:rPr>
        <w:t xml:space="preserve">La </w:t>
      </w:r>
      <w:r w:rsidRPr="002413B4">
        <w:rPr>
          <w:rStyle w:val="normaltextrun"/>
          <w:rFonts w:ascii="Verdana" w:hAnsi="Verdana"/>
          <w:b/>
          <w:bCs/>
          <w:color w:val="000000"/>
          <w:sz w:val="18"/>
          <w:szCs w:val="18"/>
          <w:lang w:val="es-MX"/>
        </w:rPr>
        <w:t>Gestión Empresarial</w:t>
      </w:r>
      <w:r w:rsidRPr="00BF20B2">
        <w:rPr>
          <w:rStyle w:val="normaltextrun"/>
          <w:rFonts w:ascii="Verdana" w:hAnsi="Verdana"/>
          <w:color w:val="000000"/>
          <w:sz w:val="18"/>
          <w:szCs w:val="18"/>
          <w:lang w:val="es-MX"/>
        </w:rPr>
        <w:t xml:space="preserve"> es un proceso del Servicio Público de Empleo que busca asesorar de manera integral a los empleadores con el ánimo de mejorar los procesos de gestión y colocación de los prestadores del SPE. Esto implica el acercamiento con la empresa frente a la publicación de vacantes, el apoyo a la capacitación del recurso humano, las alianzas para mejorar las condiciones de empleabilidad de la población y la información sobre la oferta institucional de programas de fomento al empleo y otros programas (Euro Social, Ministerio de Trabajo, Servicio Público de Empleo, 2013), entre otros.</w:t>
      </w:r>
    </w:p>
    <w:p w14:paraId="66A8A621" w14:textId="54756333" w:rsidR="003A55B0" w:rsidRPr="000D1909" w:rsidRDefault="004730A1" w:rsidP="00E77F4E">
      <w:pPr>
        <w:pStyle w:val="Titre2"/>
        <w:spacing w:line="240" w:lineRule="auto"/>
        <w:jc w:val="both"/>
        <w:rPr>
          <w:sz w:val="21"/>
          <w:szCs w:val="21"/>
          <w:lang w:val="es-ES"/>
        </w:rPr>
      </w:pPr>
      <w:r w:rsidRPr="000D1909">
        <w:rPr>
          <w:sz w:val="21"/>
          <w:szCs w:val="21"/>
          <w:lang w:val="es-ES"/>
        </w:rPr>
        <w:t xml:space="preserve">Objetivo general </w:t>
      </w:r>
    </w:p>
    <w:p w14:paraId="6FE7FE40" w14:textId="62922402" w:rsidR="000137DF" w:rsidRPr="008B59F2" w:rsidRDefault="000137DF" w:rsidP="008B59F2">
      <w:pPr>
        <w:spacing w:before="120"/>
        <w:rPr>
          <w:szCs w:val="18"/>
          <w:lang w:val="es-MX"/>
        </w:rPr>
      </w:pPr>
      <w:r w:rsidRPr="008B59F2">
        <w:rPr>
          <w:szCs w:val="18"/>
          <w:lang w:val="es-MX"/>
        </w:rPr>
        <w:t>Reforzar la capacidad de la UAESPE a ofrecer asesoría y servicios de calidad a los empresarios de las regiones de acuerdo con sus prioridades, de manera a reducir la brecha entre la oferta y la demanda en el mercado laboral.</w:t>
      </w:r>
    </w:p>
    <w:p w14:paraId="7E7770D2" w14:textId="69FA3CB5" w:rsidR="003A55B0" w:rsidRPr="0035599F" w:rsidRDefault="004730A1" w:rsidP="00E77F4E">
      <w:pPr>
        <w:pStyle w:val="Titre2"/>
        <w:spacing w:line="240" w:lineRule="auto"/>
        <w:ind w:left="578" w:hanging="578"/>
        <w:jc w:val="both"/>
        <w:rPr>
          <w:sz w:val="21"/>
          <w:szCs w:val="21"/>
          <w:lang w:val="es-ES"/>
        </w:rPr>
      </w:pPr>
      <w:r w:rsidRPr="0035599F">
        <w:rPr>
          <w:sz w:val="21"/>
          <w:szCs w:val="21"/>
          <w:lang w:val="es-ES"/>
        </w:rPr>
        <w:t>Objetivo especifico</w:t>
      </w:r>
    </w:p>
    <w:p w14:paraId="0834E2A8" w14:textId="3ECEC8EE" w:rsidR="000137DF" w:rsidRPr="00BF20B2" w:rsidRDefault="00BF20B2" w:rsidP="000137DF">
      <w:pPr>
        <w:spacing w:line="259" w:lineRule="auto"/>
        <w:jc w:val="both"/>
        <w:rPr>
          <w:szCs w:val="18"/>
          <w:lang w:val="es-MX"/>
        </w:rPr>
      </w:pPr>
      <w:r>
        <w:rPr>
          <w:szCs w:val="18"/>
          <w:lang w:val="es-MX"/>
        </w:rPr>
        <w:t xml:space="preserve">1. </w:t>
      </w:r>
      <w:r w:rsidR="000137DF" w:rsidRPr="00BF20B2">
        <w:rPr>
          <w:szCs w:val="18"/>
          <w:lang w:val="es-MX"/>
        </w:rPr>
        <w:t>Realizar un monitoreo de los servicios del UAESPE, de manera a identificar sus competencias y sus deficiencias;</w:t>
      </w:r>
      <w:r w:rsidRPr="00BF20B2">
        <w:rPr>
          <w:szCs w:val="18"/>
          <w:lang w:val="es-MX"/>
        </w:rPr>
        <w:t xml:space="preserve"> </w:t>
      </w:r>
      <w:r>
        <w:rPr>
          <w:szCs w:val="18"/>
          <w:lang w:val="es-MX"/>
        </w:rPr>
        <w:t xml:space="preserve">2. </w:t>
      </w:r>
      <w:r w:rsidR="000137DF" w:rsidRPr="00BF20B2">
        <w:rPr>
          <w:szCs w:val="18"/>
          <w:lang w:val="es-MX"/>
        </w:rPr>
        <w:t xml:space="preserve">Acompañar la formulación de un Plan de fortalecimiento de competencias y capacidades, un calendario y una malla curricular para enfrentar los principales desafíos y </w:t>
      </w:r>
      <w:r w:rsidR="000137DF" w:rsidRPr="00BF20B2">
        <w:rPr>
          <w:rFonts w:cstheme="minorHAnsi"/>
          <w:color w:val="000000" w:themeColor="text1"/>
          <w:szCs w:val="18"/>
          <w:lang w:val="es-MX"/>
        </w:rPr>
        <w:t>establecer una estrategia de gestión empresarial</w:t>
      </w:r>
      <w:r w:rsidRPr="00BF20B2">
        <w:rPr>
          <w:rFonts w:cstheme="minorHAnsi"/>
          <w:color w:val="000000" w:themeColor="text1"/>
          <w:szCs w:val="18"/>
          <w:lang w:val="es-MX"/>
        </w:rPr>
        <w:t xml:space="preserve">; </w:t>
      </w:r>
      <w:r w:rsidR="008E201A">
        <w:rPr>
          <w:rFonts w:cstheme="minorHAnsi"/>
          <w:color w:val="000000" w:themeColor="text1"/>
          <w:szCs w:val="18"/>
          <w:lang w:val="es-MX"/>
        </w:rPr>
        <w:t xml:space="preserve">3. </w:t>
      </w:r>
      <w:r w:rsidR="000137DF" w:rsidRPr="00BF20B2">
        <w:rPr>
          <w:szCs w:val="18"/>
          <w:lang w:val="es-MX"/>
        </w:rPr>
        <w:t xml:space="preserve">Acompañar la formulación de un plan de comunicación, operacional y técnico, de manera a llegar a los empleadores, </w:t>
      </w:r>
      <w:r w:rsidR="000137DF" w:rsidRPr="00BF20B2">
        <w:rPr>
          <w:rFonts w:cstheme="minorHAnsi"/>
          <w:color w:val="000000" w:themeColor="text1"/>
          <w:szCs w:val="18"/>
          <w:lang w:val="es-MX"/>
        </w:rPr>
        <w:t>conocer y validar sus principales necesidades</w:t>
      </w:r>
      <w:r w:rsidR="000137DF" w:rsidRPr="00BF20B2">
        <w:rPr>
          <w:szCs w:val="18"/>
          <w:lang w:val="es-MX"/>
        </w:rPr>
        <w:t xml:space="preserve"> y responder a sus expectativas</w:t>
      </w:r>
      <w:r w:rsidR="000137DF" w:rsidRPr="00BF20B2">
        <w:rPr>
          <w:rFonts w:cstheme="minorHAnsi"/>
          <w:color w:val="000000" w:themeColor="text1"/>
          <w:szCs w:val="18"/>
          <w:lang w:val="es-MX"/>
        </w:rPr>
        <w:t>;</w:t>
      </w:r>
    </w:p>
    <w:p w14:paraId="3B6A6A99" w14:textId="5E8EEED2" w:rsidR="003A55B0" w:rsidRDefault="007F6328" w:rsidP="00E77F4E">
      <w:pPr>
        <w:pStyle w:val="Titre2"/>
        <w:spacing w:line="240" w:lineRule="auto"/>
        <w:jc w:val="both"/>
        <w:rPr>
          <w:sz w:val="21"/>
          <w:szCs w:val="21"/>
          <w:lang w:val="es-ES"/>
        </w:rPr>
      </w:pPr>
      <w:r w:rsidRPr="0035599F">
        <w:rPr>
          <w:sz w:val="21"/>
          <w:szCs w:val="21"/>
          <w:lang w:val="es-ES"/>
        </w:rPr>
        <w:t xml:space="preserve">Resultados esperados </w:t>
      </w:r>
    </w:p>
    <w:p w14:paraId="0D8A46BE" w14:textId="486C17C1" w:rsidR="000137DF" w:rsidRPr="00AB0D59" w:rsidRDefault="008E201A" w:rsidP="00AB0D59">
      <w:pPr>
        <w:jc w:val="both"/>
        <w:rPr>
          <w:rFonts w:cstheme="minorHAnsi"/>
          <w:color w:val="000000" w:themeColor="text1"/>
          <w:szCs w:val="18"/>
          <w:lang w:val="es-MX"/>
        </w:rPr>
      </w:pPr>
      <w:r>
        <w:rPr>
          <w:rFonts w:cstheme="minorHAnsi"/>
          <w:color w:val="000000" w:themeColor="text1"/>
          <w:szCs w:val="18"/>
          <w:lang w:val="es-MX"/>
        </w:rPr>
        <w:t xml:space="preserve">1. </w:t>
      </w:r>
      <w:r w:rsidRPr="006674CC">
        <w:rPr>
          <w:rFonts w:cstheme="minorHAnsi"/>
          <w:color w:val="000000" w:themeColor="text1"/>
          <w:szCs w:val="18"/>
          <w:lang w:val="es-MX"/>
        </w:rPr>
        <w:t>La red de prestadores del SPE registra un número creciente de empresas que acuden a sus servicios;</w:t>
      </w:r>
      <w:r>
        <w:rPr>
          <w:rFonts w:cstheme="minorHAnsi"/>
          <w:color w:val="000000" w:themeColor="text1"/>
          <w:szCs w:val="18"/>
          <w:lang w:val="es-MX"/>
        </w:rPr>
        <w:t xml:space="preserve"> 2.</w:t>
      </w:r>
      <w:r w:rsidRPr="008E201A">
        <w:rPr>
          <w:rFonts w:cstheme="minorHAnsi"/>
          <w:color w:val="000000" w:themeColor="text1"/>
          <w:szCs w:val="18"/>
          <w:lang w:val="es-MX"/>
        </w:rPr>
        <w:t xml:space="preserve"> </w:t>
      </w:r>
      <w:r w:rsidRPr="006674CC">
        <w:rPr>
          <w:rFonts w:cstheme="minorHAnsi"/>
          <w:color w:val="000000" w:themeColor="text1"/>
          <w:szCs w:val="18"/>
          <w:lang w:val="es-MX"/>
        </w:rPr>
        <w:t>Los prestadores de servicios de empleo cuentan con mayores conocimientos para agilizar los procesos de remisión y de preselección de candidatos (diminución tiempos y costos de transacción) y cuentan con instrumentos más efectivos para mantenerse en contacto con  las  empresas;</w:t>
      </w:r>
      <w:r w:rsidRPr="008E201A">
        <w:rPr>
          <w:rFonts w:cstheme="minorHAnsi"/>
          <w:color w:val="000000" w:themeColor="text1"/>
          <w:szCs w:val="18"/>
          <w:lang w:val="es-MX"/>
        </w:rPr>
        <w:t xml:space="preserve"> </w:t>
      </w:r>
      <w:r>
        <w:rPr>
          <w:rFonts w:cstheme="minorHAnsi"/>
          <w:color w:val="000000" w:themeColor="text1"/>
          <w:szCs w:val="18"/>
          <w:lang w:val="es-MX"/>
        </w:rPr>
        <w:t xml:space="preserve">3. </w:t>
      </w:r>
      <w:r w:rsidRPr="006674CC">
        <w:rPr>
          <w:rFonts w:cstheme="minorHAnsi"/>
          <w:color w:val="000000" w:themeColor="text1"/>
          <w:szCs w:val="18"/>
          <w:lang w:val="es-MX"/>
        </w:rPr>
        <w:t>Los empresarios demuestran mayor conocimiento en establecer el perfil de las vacantes;</w:t>
      </w:r>
      <w:r w:rsidRPr="008E201A">
        <w:rPr>
          <w:rFonts w:cstheme="minorHAnsi"/>
          <w:color w:val="000000" w:themeColor="text1"/>
          <w:szCs w:val="18"/>
          <w:lang w:val="es-MX"/>
        </w:rPr>
        <w:t xml:space="preserve"> </w:t>
      </w:r>
      <w:r>
        <w:rPr>
          <w:rFonts w:cstheme="minorHAnsi"/>
          <w:color w:val="000000" w:themeColor="text1"/>
          <w:szCs w:val="18"/>
          <w:lang w:val="es-MX"/>
        </w:rPr>
        <w:t xml:space="preserve">4. </w:t>
      </w:r>
      <w:r w:rsidRPr="006674CC">
        <w:rPr>
          <w:rFonts w:cstheme="minorHAnsi"/>
          <w:color w:val="000000" w:themeColor="text1"/>
          <w:szCs w:val="18"/>
          <w:lang w:val="es-MX"/>
        </w:rPr>
        <w:t>Los canales y herramientas de búsqueda y selección de personal en las empresas se han vuelto más funcionales;</w:t>
      </w:r>
      <w:r w:rsidRPr="008E201A">
        <w:rPr>
          <w:rFonts w:cstheme="minorHAnsi"/>
          <w:color w:val="000000" w:themeColor="text1"/>
          <w:szCs w:val="18"/>
          <w:lang w:val="es-MX"/>
        </w:rPr>
        <w:t xml:space="preserve"> </w:t>
      </w:r>
      <w:r>
        <w:rPr>
          <w:rFonts w:cstheme="minorHAnsi"/>
          <w:color w:val="000000" w:themeColor="text1"/>
          <w:szCs w:val="18"/>
          <w:lang w:val="es-MX"/>
        </w:rPr>
        <w:t xml:space="preserve">5. </w:t>
      </w:r>
      <w:r w:rsidRPr="006674CC">
        <w:rPr>
          <w:rFonts w:cstheme="minorHAnsi"/>
          <w:color w:val="000000" w:themeColor="text1"/>
          <w:szCs w:val="18"/>
          <w:lang w:val="es-MX"/>
        </w:rPr>
        <w:t>Se observa una mayor participación y articulación de los actores para contribuir a mejorar la gestión y promoción empresarial.</w:t>
      </w:r>
    </w:p>
    <w:p w14:paraId="62978681" w14:textId="02F7BD33" w:rsidR="004F060B" w:rsidRPr="000D1909" w:rsidRDefault="009F3AC3" w:rsidP="00BA2D79">
      <w:pPr>
        <w:pStyle w:val="Titre1"/>
        <w:numPr>
          <w:ilvl w:val="0"/>
          <w:numId w:val="6"/>
        </w:numPr>
        <w:spacing w:line="240" w:lineRule="auto"/>
        <w:rPr>
          <w:lang w:val="es-ES"/>
        </w:rPr>
      </w:pPr>
      <w:r w:rsidRPr="000D1909">
        <w:rPr>
          <w:lang w:val="es-ES"/>
        </w:rPr>
        <w:t>Mision del experto</w:t>
      </w:r>
    </w:p>
    <w:p w14:paraId="64B6A965" w14:textId="77777777" w:rsidR="00E65325" w:rsidRPr="000D1909" w:rsidRDefault="00E65325" w:rsidP="00E65325">
      <w:pPr>
        <w:pStyle w:val="Titre2"/>
        <w:numPr>
          <w:ilvl w:val="0"/>
          <w:numId w:val="0"/>
        </w:numPr>
        <w:shd w:val="clear" w:color="auto" w:fill="auto"/>
        <w:ind w:left="576" w:hanging="576"/>
        <w:rPr>
          <w:lang w:val="es-ES"/>
        </w:rPr>
      </w:pPr>
    </w:p>
    <w:p w14:paraId="3BDD05FF" w14:textId="122A96F2" w:rsidR="003A55B0" w:rsidRPr="000D1909" w:rsidRDefault="00BA7493" w:rsidP="001801FC">
      <w:pPr>
        <w:pStyle w:val="Titre3"/>
        <w:jc w:val="both"/>
        <w:rPr>
          <w:lang w:val="es-ES"/>
        </w:rPr>
      </w:pPr>
      <w:r w:rsidRPr="000D1909">
        <w:rPr>
          <w:lang w:val="es-ES"/>
        </w:rPr>
        <w:t>Numero de expertos movilizados y volumen de trabajo</w:t>
      </w:r>
    </w:p>
    <w:p w14:paraId="58BD9B96" w14:textId="5E9FAFC8" w:rsidR="00763C3E" w:rsidRPr="00B35219" w:rsidRDefault="009F3AC3" w:rsidP="00BA2D79">
      <w:pPr>
        <w:pStyle w:val="Paragraphedeliste"/>
        <w:numPr>
          <w:ilvl w:val="0"/>
          <w:numId w:val="8"/>
        </w:numPr>
        <w:ind w:left="357" w:hanging="357"/>
        <w:contextualSpacing w:val="0"/>
        <w:jc w:val="both"/>
        <w:rPr>
          <w:sz w:val="19"/>
          <w:szCs w:val="19"/>
          <w:lang w:val="es-ES"/>
        </w:rPr>
      </w:pPr>
      <w:r w:rsidRPr="00B35219">
        <w:rPr>
          <w:sz w:val="19"/>
          <w:szCs w:val="19"/>
          <w:lang w:val="es-ES"/>
        </w:rPr>
        <w:t xml:space="preserve">SOCIEUX+ movilizará a </w:t>
      </w:r>
      <w:r w:rsidR="00AC526F" w:rsidRPr="00B35219">
        <w:rPr>
          <w:sz w:val="19"/>
          <w:szCs w:val="19"/>
          <w:lang w:val="es-ES"/>
        </w:rPr>
        <w:t>2</w:t>
      </w:r>
      <w:r w:rsidRPr="00B35219">
        <w:rPr>
          <w:sz w:val="19"/>
          <w:szCs w:val="19"/>
          <w:lang w:val="es-ES"/>
        </w:rPr>
        <w:t xml:space="preserve"> expertos </w:t>
      </w:r>
    </w:p>
    <w:p w14:paraId="4CF894D7" w14:textId="404AFC3A" w:rsidR="0095674B" w:rsidRPr="00AB0D59" w:rsidRDefault="00AB0D59" w:rsidP="00AB0D59">
      <w:pPr>
        <w:pStyle w:val="Paragraphedeliste"/>
        <w:numPr>
          <w:ilvl w:val="0"/>
          <w:numId w:val="8"/>
        </w:numPr>
        <w:contextualSpacing w:val="0"/>
        <w:jc w:val="both"/>
        <w:rPr>
          <w:szCs w:val="18"/>
          <w:lang w:val="es-ES"/>
        </w:rPr>
      </w:pPr>
      <w:r>
        <w:rPr>
          <w:sz w:val="19"/>
          <w:szCs w:val="19"/>
          <w:lang w:val="es-ES"/>
        </w:rPr>
        <w:t>21</w:t>
      </w:r>
      <w:r w:rsidR="002F2C97" w:rsidRPr="00B35219">
        <w:rPr>
          <w:sz w:val="19"/>
          <w:szCs w:val="19"/>
          <w:lang w:val="es-ES"/>
        </w:rPr>
        <w:t xml:space="preserve"> </w:t>
      </w:r>
      <w:r w:rsidR="00A546D0" w:rsidRPr="00B35219">
        <w:rPr>
          <w:sz w:val="19"/>
          <w:szCs w:val="19"/>
          <w:lang w:val="es-ES"/>
        </w:rPr>
        <w:t>días</w:t>
      </w:r>
      <w:r w:rsidR="00BA7493" w:rsidRPr="00B35219">
        <w:rPr>
          <w:sz w:val="19"/>
          <w:szCs w:val="19"/>
          <w:lang w:val="es-ES"/>
        </w:rPr>
        <w:t xml:space="preserve"> de trabajo para </w:t>
      </w:r>
      <w:r>
        <w:rPr>
          <w:sz w:val="19"/>
          <w:szCs w:val="19"/>
          <w:lang w:val="es-ES"/>
        </w:rPr>
        <w:t>cada uno</w:t>
      </w:r>
    </w:p>
    <w:p w14:paraId="1228BF99" w14:textId="77777777" w:rsidR="00AB0D59" w:rsidRPr="0093187C" w:rsidRDefault="00AB0D59" w:rsidP="00AB0D59">
      <w:pPr>
        <w:pStyle w:val="Paragraphedeliste"/>
        <w:ind w:left="360"/>
        <w:contextualSpacing w:val="0"/>
        <w:jc w:val="both"/>
        <w:rPr>
          <w:szCs w:val="18"/>
          <w:lang w:val="es-ES"/>
        </w:rPr>
      </w:pPr>
    </w:p>
    <w:p w14:paraId="21824CE1" w14:textId="6367CE93" w:rsidR="00643537" w:rsidRPr="000D1909" w:rsidRDefault="00FF41B4" w:rsidP="003E1D6A">
      <w:pPr>
        <w:pStyle w:val="Titre3"/>
        <w:ind w:left="0" w:firstLine="0"/>
        <w:jc w:val="both"/>
        <w:rPr>
          <w:lang w:val="es-ES"/>
        </w:rPr>
      </w:pPr>
      <w:r>
        <w:rPr>
          <w:lang w:val="es-ES"/>
        </w:rPr>
        <w:t>Metodología</w:t>
      </w:r>
    </w:p>
    <w:p w14:paraId="3AEDFBF4" w14:textId="77777777" w:rsidR="00AB0D59" w:rsidRPr="00AB0D59" w:rsidRDefault="00AB0D59" w:rsidP="00AB0D59">
      <w:pPr>
        <w:pStyle w:val="Paragraphedeliste"/>
        <w:tabs>
          <w:tab w:val="left" w:pos="1310"/>
        </w:tabs>
        <w:jc w:val="both"/>
        <w:rPr>
          <w:rFonts w:cs="Arial"/>
          <w:szCs w:val="18"/>
          <w:lang w:val="es-MX"/>
        </w:rPr>
      </w:pPr>
      <w:r w:rsidRPr="00AB0D59">
        <w:rPr>
          <w:rFonts w:cs="Arial"/>
          <w:szCs w:val="18"/>
          <w:u w:val="single"/>
          <w:lang w:val="es-MX"/>
        </w:rPr>
        <w:t>Fase preparatoria y de documentación</w:t>
      </w:r>
      <w:r w:rsidRPr="00AB0D59">
        <w:rPr>
          <w:rFonts w:cs="Arial"/>
          <w:szCs w:val="18"/>
          <w:lang w:val="es-MX"/>
        </w:rPr>
        <w:t>:</w:t>
      </w:r>
    </w:p>
    <w:p w14:paraId="355C4D6B" w14:textId="77777777" w:rsidR="00AB0D59" w:rsidRDefault="00AB0D59" w:rsidP="00AB0D59">
      <w:pPr>
        <w:pStyle w:val="Paragraphedeliste"/>
        <w:tabs>
          <w:tab w:val="left" w:pos="1310"/>
        </w:tabs>
        <w:jc w:val="both"/>
        <w:rPr>
          <w:rFonts w:cs="Arial"/>
          <w:szCs w:val="18"/>
          <w:lang w:val="es-MX"/>
        </w:rPr>
      </w:pPr>
    </w:p>
    <w:p w14:paraId="56E7943C" w14:textId="278506A2" w:rsidR="00AB0D59" w:rsidRPr="00AB0D59" w:rsidRDefault="00AB0D59" w:rsidP="00AB0D59">
      <w:pPr>
        <w:pStyle w:val="Paragraphedeliste"/>
        <w:tabs>
          <w:tab w:val="left" w:pos="1310"/>
        </w:tabs>
        <w:jc w:val="both"/>
        <w:rPr>
          <w:rStyle w:val="Accentuation"/>
          <w:i w:val="0"/>
          <w:color w:val="000000" w:themeColor="text1"/>
          <w:szCs w:val="18"/>
          <w:lang w:val="es-CO"/>
        </w:rPr>
      </w:pPr>
      <w:r w:rsidRPr="00AB0D59">
        <w:rPr>
          <w:rFonts w:cs="Arial"/>
          <w:szCs w:val="18"/>
          <w:lang w:val="es-MX"/>
        </w:rPr>
        <w:t>Previo a la salida</w:t>
      </w:r>
      <w:r w:rsidRPr="00AB0D59">
        <w:rPr>
          <w:rStyle w:val="Accentuation"/>
          <w:i w:val="0"/>
          <w:color w:val="000000" w:themeColor="text1"/>
          <w:szCs w:val="18"/>
          <w:lang w:val="es-CO"/>
        </w:rPr>
        <w:t xml:space="preserve">, el experto principal se pondrá en contacto con </w:t>
      </w:r>
      <w:r w:rsidRPr="00AB0D59">
        <w:rPr>
          <w:szCs w:val="18"/>
          <w:lang w:val="es-MX"/>
        </w:rPr>
        <w:t xml:space="preserve">la UASPE </w:t>
      </w:r>
      <w:r w:rsidRPr="00AB0D59">
        <w:rPr>
          <w:rStyle w:val="Accentuation"/>
          <w:i w:val="0"/>
          <w:color w:val="000000" w:themeColor="text1"/>
          <w:szCs w:val="18"/>
          <w:lang w:val="es-CO"/>
        </w:rPr>
        <w:t>de manera a conseguir con anticipación los documentos-claves y acordar la agenda de la misión y los arreglos logísticos para la implementación de las actividades.</w:t>
      </w:r>
    </w:p>
    <w:p w14:paraId="0D2E9E69" w14:textId="77777777" w:rsidR="00AB0D59" w:rsidRPr="00AB0D59" w:rsidRDefault="00AB0D59" w:rsidP="00AB0D59">
      <w:pPr>
        <w:pStyle w:val="Paragraphedeliste"/>
        <w:tabs>
          <w:tab w:val="left" w:pos="1310"/>
        </w:tabs>
        <w:jc w:val="both"/>
        <w:rPr>
          <w:rStyle w:val="Accentuation"/>
          <w:i w:val="0"/>
          <w:iCs/>
          <w:szCs w:val="18"/>
          <w:lang w:val="es-MX"/>
        </w:rPr>
      </w:pPr>
      <w:r w:rsidRPr="00AB0D59">
        <w:rPr>
          <w:rStyle w:val="Accentuation"/>
          <w:i w:val="0"/>
          <w:color w:val="000000" w:themeColor="text1"/>
          <w:szCs w:val="18"/>
          <w:lang w:val="es-CO"/>
        </w:rPr>
        <w:t>Los expertos dedicarán un día a la revisión de los documentos y a la obtención de informaciones adicionales si necesario.  Luego, los expertos trabajarán conjuntamente en formular la metodología de intervención de la misión, la cual tendrá que ser presentada y discutida con el experto E&amp;T de SOCIEUX+ para su validación antes de la salida de la misión. Una reunión informativa (</w:t>
      </w:r>
      <w:proofErr w:type="spellStart"/>
      <w:r w:rsidRPr="00AB0D59">
        <w:rPr>
          <w:rStyle w:val="Accentuation"/>
          <w:i w:val="0"/>
          <w:color w:val="000000" w:themeColor="text1"/>
          <w:szCs w:val="18"/>
          <w:lang w:val="es-CO"/>
        </w:rPr>
        <w:t>briefing</w:t>
      </w:r>
      <w:proofErr w:type="spellEnd"/>
      <w:r w:rsidRPr="00AB0D59">
        <w:rPr>
          <w:rStyle w:val="Accentuation"/>
          <w:i w:val="0"/>
          <w:color w:val="000000" w:themeColor="text1"/>
          <w:szCs w:val="18"/>
          <w:lang w:val="es-CO"/>
        </w:rPr>
        <w:t xml:space="preserve">) será programada entre los expertos y el equipo SOCIEUX+. </w:t>
      </w:r>
    </w:p>
    <w:p w14:paraId="507FE91A" w14:textId="77777777" w:rsidR="00AB0D59" w:rsidRPr="00AB0D59" w:rsidRDefault="00AB0D59" w:rsidP="00AB0D59">
      <w:pPr>
        <w:pStyle w:val="Paragraphedeliste"/>
        <w:tabs>
          <w:tab w:val="left" w:pos="1310"/>
        </w:tabs>
        <w:jc w:val="both"/>
        <w:rPr>
          <w:rStyle w:val="Accentuation"/>
          <w:i w:val="0"/>
          <w:color w:val="000000" w:themeColor="text1"/>
          <w:szCs w:val="18"/>
          <w:lang w:val="es-CO"/>
        </w:rPr>
      </w:pPr>
    </w:p>
    <w:p w14:paraId="561E64CF" w14:textId="77777777" w:rsidR="00AB0D59" w:rsidRPr="00AB0D59" w:rsidRDefault="00AB0D59" w:rsidP="00AB0D59">
      <w:pPr>
        <w:pStyle w:val="Paragraphedeliste"/>
        <w:tabs>
          <w:tab w:val="left" w:pos="1310"/>
        </w:tabs>
        <w:jc w:val="both"/>
        <w:rPr>
          <w:rFonts w:cs="Arial"/>
          <w:szCs w:val="18"/>
          <w:lang w:val="es-MX"/>
        </w:rPr>
      </w:pPr>
      <w:r w:rsidRPr="00AB0D59">
        <w:rPr>
          <w:rFonts w:cs="Arial"/>
          <w:szCs w:val="18"/>
          <w:u w:val="single"/>
          <w:lang w:val="es-MX"/>
        </w:rPr>
        <w:t>Fase de intervención en el campo</w:t>
      </w:r>
      <w:r w:rsidRPr="00AB0D59">
        <w:rPr>
          <w:rFonts w:cs="Arial"/>
          <w:szCs w:val="18"/>
          <w:lang w:val="es-MX"/>
        </w:rPr>
        <w:t>:</w:t>
      </w:r>
    </w:p>
    <w:p w14:paraId="670E3549" w14:textId="77777777" w:rsidR="00AB0D59" w:rsidRPr="00AB0D59" w:rsidRDefault="00AB0D59" w:rsidP="00AB0D59">
      <w:pPr>
        <w:tabs>
          <w:tab w:val="left" w:pos="1310"/>
        </w:tabs>
        <w:jc w:val="both"/>
        <w:rPr>
          <w:rStyle w:val="Accentuation"/>
          <w:i w:val="0"/>
          <w:color w:val="000000" w:themeColor="text1"/>
          <w:szCs w:val="18"/>
          <w:lang w:val="es-CO"/>
        </w:rPr>
      </w:pPr>
      <w:r w:rsidRPr="00AB0D59">
        <w:rPr>
          <w:rStyle w:val="Accentuation"/>
          <w:i w:val="0"/>
          <w:color w:val="000000" w:themeColor="text1"/>
          <w:szCs w:val="18"/>
          <w:lang w:val="es-CO"/>
        </w:rPr>
        <w:t>Al llegar en el país, los expertos movilizados para SOCIEUX+ organizarán el primer día, una reunión con el equipo de la</w:t>
      </w:r>
      <w:r w:rsidRPr="00AB0D59">
        <w:rPr>
          <w:szCs w:val="18"/>
          <w:lang w:val="es-MX"/>
        </w:rPr>
        <w:t xml:space="preserve"> UASPE, </w:t>
      </w:r>
      <w:r w:rsidRPr="00AB0D59">
        <w:rPr>
          <w:rStyle w:val="Accentuation"/>
          <w:i w:val="0"/>
          <w:color w:val="000000" w:themeColor="text1"/>
          <w:szCs w:val="18"/>
          <w:lang w:val="es-CO"/>
        </w:rPr>
        <w:t xml:space="preserve">de manera a operar los ajustes necesarios de la agenda de la misión. </w:t>
      </w:r>
    </w:p>
    <w:p w14:paraId="271F146D" w14:textId="77777777" w:rsidR="00AB0D59" w:rsidRPr="00AB0D59" w:rsidRDefault="00AB0D59" w:rsidP="00AB0D59">
      <w:pPr>
        <w:tabs>
          <w:tab w:val="left" w:pos="1310"/>
        </w:tabs>
        <w:jc w:val="both"/>
        <w:rPr>
          <w:rStyle w:val="Accentuation"/>
          <w:i w:val="0"/>
          <w:color w:val="000000" w:themeColor="text1"/>
          <w:szCs w:val="18"/>
          <w:lang w:val="es-CO"/>
        </w:rPr>
      </w:pPr>
    </w:p>
    <w:p w14:paraId="6E5F6A71" w14:textId="77777777" w:rsidR="00AB0D59" w:rsidRPr="00AB0D59" w:rsidRDefault="00AB0D59" w:rsidP="00AB0D59">
      <w:pPr>
        <w:jc w:val="both"/>
        <w:rPr>
          <w:szCs w:val="18"/>
          <w:lang w:val="es-ES"/>
        </w:rPr>
      </w:pPr>
      <w:r w:rsidRPr="00AB0D59">
        <w:rPr>
          <w:szCs w:val="18"/>
          <w:lang w:val="es-MX"/>
        </w:rPr>
        <w:t xml:space="preserve">Se planea organizar varias sesiones de trabajo con el equipo de la servicios del UASPE </w:t>
      </w:r>
      <w:r w:rsidRPr="00AB0D59">
        <w:rPr>
          <w:szCs w:val="18"/>
          <w:lang w:val="es-ES"/>
        </w:rPr>
        <w:t xml:space="preserve">para llevar a cabo un </w:t>
      </w:r>
      <w:r w:rsidRPr="00AB0D59">
        <w:rPr>
          <w:b/>
          <w:szCs w:val="18"/>
          <w:lang w:val="es-ES"/>
        </w:rPr>
        <w:t>diagnóstico de la situación</w:t>
      </w:r>
      <w:r w:rsidRPr="00AB0D59">
        <w:rPr>
          <w:szCs w:val="18"/>
          <w:lang w:val="es-ES"/>
        </w:rPr>
        <w:t xml:space="preserve"> de los servicios de la UAESPE y de sus prestadores de servicios de empleo, de manera a identificar los problemas recurrentes, las deficiencias, los retos y presentar recomendaciones para superar los obstáculos identificados: </w:t>
      </w:r>
    </w:p>
    <w:p w14:paraId="5D8370E1" w14:textId="1E06A66F" w:rsidR="00AB0D59" w:rsidRPr="00AB0D59" w:rsidRDefault="00AB0D59" w:rsidP="00AB0D59">
      <w:pPr>
        <w:pStyle w:val="Paragraphedeliste"/>
        <w:numPr>
          <w:ilvl w:val="0"/>
          <w:numId w:val="20"/>
        </w:numPr>
        <w:suppressAutoHyphens w:val="0"/>
        <w:autoSpaceDE w:val="0"/>
        <w:adjustRightInd w:val="0"/>
        <w:spacing w:before="240" w:after="160" w:line="276" w:lineRule="auto"/>
        <w:ind w:left="720"/>
        <w:contextualSpacing w:val="0"/>
        <w:jc w:val="both"/>
        <w:textAlignment w:val="auto"/>
        <w:rPr>
          <w:szCs w:val="18"/>
          <w:lang w:val="es-MX"/>
        </w:rPr>
      </w:pPr>
      <w:r w:rsidRPr="00AB0D59">
        <w:rPr>
          <w:szCs w:val="18"/>
          <w:lang w:val="es-MX"/>
        </w:rPr>
        <w:t xml:space="preserve">La misión tendrá como primer objetivo realizar un diagnóstico de los servicios de intermediación laboral para beneficio de los empleadores (tazas de penetración por sector económico, por tamaño de las empresas y por áreas  geográficas, capacidad para cubrir </w:t>
      </w:r>
      <w:r>
        <w:rPr>
          <w:szCs w:val="18"/>
          <w:lang w:val="es-MX"/>
        </w:rPr>
        <w:t>las vacantes, etc.</w:t>
      </w:r>
      <w:r w:rsidRPr="00AB0D59">
        <w:rPr>
          <w:szCs w:val="18"/>
          <w:lang w:val="es-MX"/>
        </w:rPr>
        <w:t xml:space="preserve">). </w:t>
      </w:r>
    </w:p>
    <w:p w14:paraId="168E3D16" w14:textId="700CF2F0" w:rsidR="00AB0D59" w:rsidRPr="00AB0D59" w:rsidRDefault="00AB0D59" w:rsidP="00AB0D59">
      <w:pPr>
        <w:pStyle w:val="Paragraphedeliste"/>
        <w:numPr>
          <w:ilvl w:val="0"/>
          <w:numId w:val="20"/>
        </w:numPr>
        <w:suppressAutoHyphens w:val="0"/>
        <w:autoSpaceDE w:val="0"/>
        <w:adjustRightInd w:val="0"/>
        <w:spacing w:before="240" w:after="160" w:line="276" w:lineRule="auto"/>
        <w:ind w:left="720"/>
        <w:contextualSpacing w:val="0"/>
        <w:jc w:val="both"/>
        <w:textAlignment w:val="auto"/>
        <w:rPr>
          <w:szCs w:val="18"/>
          <w:lang w:val="es-MX"/>
        </w:rPr>
      </w:pPr>
      <w:r w:rsidRPr="00AB0D59">
        <w:rPr>
          <w:szCs w:val="18"/>
          <w:lang w:val="es-MX"/>
        </w:rPr>
        <w:t xml:space="preserve">Se estudiará también las </w:t>
      </w:r>
      <w:r w:rsidRPr="00AB0D59">
        <w:rPr>
          <w:b/>
          <w:szCs w:val="18"/>
          <w:lang w:val="es-MX"/>
        </w:rPr>
        <w:t>competencias técnicas de los funcionarios</w:t>
      </w:r>
      <w:r w:rsidRPr="00AB0D59">
        <w:rPr>
          <w:szCs w:val="18"/>
          <w:lang w:val="es-MX"/>
        </w:rPr>
        <w:t xml:space="preserve"> y </w:t>
      </w:r>
      <w:r w:rsidRPr="00AB0D59">
        <w:rPr>
          <w:b/>
          <w:szCs w:val="18"/>
          <w:lang w:val="es-MX"/>
        </w:rPr>
        <w:t>otros profesionales involucrados en las actividades de intermediación laboral</w:t>
      </w:r>
      <w:r w:rsidRPr="00AB0D59">
        <w:rPr>
          <w:szCs w:val="18"/>
          <w:lang w:val="es-MX"/>
        </w:rPr>
        <w:t xml:space="preserve">, tanto del sector </w:t>
      </w:r>
      <w:r w:rsidRPr="00AB0D59">
        <w:rPr>
          <w:b/>
          <w:szCs w:val="18"/>
          <w:lang w:val="es-MX"/>
        </w:rPr>
        <w:t>público</w:t>
      </w:r>
      <w:r w:rsidRPr="00AB0D59">
        <w:rPr>
          <w:szCs w:val="18"/>
          <w:lang w:val="es-MX"/>
        </w:rPr>
        <w:t xml:space="preserve">, como del sector </w:t>
      </w:r>
      <w:r w:rsidRPr="00AB0D59">
        <w:rPr>
          <w:b/>
          <w:szCs w:val="18"/>
          <w:lang w:val="es-MX"/>
        </w:rPr>
        <w:t>privado</w:t>
      </w:r>
      <w:r w:rsidRPr="00AB0D59">
        <w:rPr>
          <w:szCs w:val="18"/>
          <w:lang w:val="es-MX"/>
        </w:rPr>
        <w:t>. Una atención particular se dará al análisis sistémico de los oficios (</w:t>
      </w:r>
      <w:proofErr w:type="spellStart"/>
      <w:r w:rsidRPr="00AB0D59">
        <w:rPr>
          <w:szCs w:val="18"/>
          <w:lang w:val="es-MX"/>
        </w:rPr>
        <w:t>management</w:t>
      </w:r>
      <w:proofErr w:type="spellEnd"/>
      <w:r w:rsidRPr="00AB0D59">
        <w:rPr>
          <w:szCs w:val="18"/>
          <w:lang w:val="es-MX"/>
        </w:rPr>
        <w:t xml:space="preserve"> y organigramas internos, cédulas descriptivas de los cargos y de las funciones, mecanismos de concertación internos y externos, mecanismos de toma de decisión, etc.).</w:t>
      </w:r>
    </w:p>
    <w:p w14:paraId="69CA2432" w14:textId="77777777" w:rsidR="00AB0D59" w:rsidRPr="00AB0D59" w:rsidRDefault="00AB0D59" w:rsidP="00AB0D59">
      <w:pPr>
        <w:pStyle w:val="Paragraphedeliste"/>
        <w:numPr>
          <w:ilvl w:val="0"/>
          <w:numId w:val="20"/>
        </w:numPr>
        <w:suppressAutoHyphens w:val="0"/>
        <w:autoSpaceDE w:val="0"/>
        <w:adjustRightInd w:val="0"/>
        <w:spacing w:before="240" w:after="160" w:line="276" w:lineRule="auto"/>
        <w:ind w:left="720"/>
        <w:contextualSpacing w:val="0"/>
        <w:jc w:val="both"/>
        <w:textAlignment w:val="auto"/>
        <w:rPr>
          <w:szCs w:val="18"/>
          <w:lang w:val="es-MX"/>
        </w:rPr>
      </w:pPr>
      <w:r w:rsidRPr="00AB0D59">
        <w:rPr>
          <w:szCs w:val="18"/>
          <w:lang w:val="es-MX"/>
        </w:rPr>
        <w:t>Se analizará también el sistema de recolección y de actualización de los datos estadísticos sobre la oferta y la demanda del mercado de trabajo y sobre los sectores productivos emergentes. Así mismo, se estudiará la oferta en materia de reforzamiento de las capacidades de los actores involucrados en este proceso y de validación de las competencias, así como la eficiencia del sistema de M &amp; E y de sus indicadores de logros.</w:t>
      </w:r>
    </w:p>
    <w:p w14:paraId="0ADB7CA4" w14:textId="77777777" w:rsidR="00AB0D59" w:rsidRPr="00AB0D59" w:rsidRDefault="00AB0D59" w:rsidP="00AB0D59">
      <w:pPr>
        <w:pStyle w:val="Paragraphedeliste"/>
        <w:ind w:left="714"/>
        <w:contextualSpacing w:val="0"/>
        <w:jc w:val="both"/>
        <w:rPr>
          <w:szCs w:val="18"/>
          <w:lang w:val="es-MX"/>
        </w:rPr>
      </w:pPr>
    </w:p>
    <w:p w14:paraId="21495754" w14:textId="77777777" w:rsidR="00AB0D59" w:rsidRPr="00AB0D59" w:rsidRDefault="00AB0D59" w:rsidP="00AB0D59">
      <w:pPr>
        <w:pStyle w:val="Paragraphedeliste"/>
        <w:tabs>
          <w:tab w:val="left" w:pos="1310"/>
        </w:tabs>
        <w:jc w:val="both"/>
        <w:rPr>
          <w:rFonts w:cs="Arial"/>
          <w:szCs w:val="18"/>
          <w:lang w:val="es-MX"/>
        </w:rPr>
      </w:pPr>
      <w:r w:rsidRPr="00AB0D59">
        <w:rPr>
          <w:rFonts w:cs="Arial"/>
          <w:szCs w:val="18"/>
          <w:u w:val="single"/>
          <w:lang w:val="es-MX"/>
        </w:rPr>
        <w:t>Fase de redacción de los documentos</w:t>
      </w:r>
      <w:r w:rsidRPr="00AB0D59">
        <w:rPr>
          <w:rFonts w:cs="Arial"/>
          <w:szCs w:val="18"/>
          <w:lang w:val="es-MX"/>
        </w:rPr>
        <w:t>:</w:t>
      </w:r>
    </w:p>
    <w:p w14:paraId="15A7EA64" w14:textId="77777777" w:rsidR="00AB0D59" w:rsidRPr="00AB0D59" w:rsidRDefault="00AB0D59" w:rsidP="00AB0D59">
      <w:pPr>
        <w:pStyle w:val="Paragraphedeliste"/>
        <w:tabs>
          <w:tab w:val="left" w:pos="1310"/>
        </w:tabs>
        <w:jc w:val="both"/>
        <w:rPr>
          <w:rFonts w:cs="Arial"/>
          <w:b/>
          <w:szCs w:val="18"/>
          <w:lang w:val="es-CO"/>
        </w:rPr>
      </w:pPr>
      <w:r w:rsidRPr="00AB0D59">
        <w:rPr>
          <w:szCs w:val="18"/>
          <w:lang w:val="es-ES"/>
        </w:rPr>
        <w:t>Revisión de los documentos de presentación y de trabajo utilizados durante el proceso de diagnóstico  y redacción del informe y producción de los entregables.</w:t>
      </w:r>
    </w:p>
    <w:p w14:paraId="3E3B01E8" w14:textId="77777777" w:rsidR="002B4A8A" w:rsidRPr="00AB0D59" w:rsidRDefault="002B4A8A" w:rsidP="00B35219">
      <w:pPr>
        <w:spacing w:after="40"/>
        <w:jc w:val="both"/>
        <w:rPr>
          <w:rFonts w:cs="Calibri"/>
          <w:szCs w:val="18"/>
          <w:lang w:val="es-CO" w:eastAsia="es-ES"/>
        </w:rPr>
      </w:pPr>
    </w:p>
    <w:p w14:paraId="7772C921" w14:textId="1FCED4AE" w:rsidR="0095674B" w:rsidRPr="00400125" w:rsidRDefault="00643537" w:rsidP="00400125">
      <w:pPr>
        <w:pStyle w:val="Titre3"/>
        <w:ind w:left="0" w:firstLine="0"/>
        <w:jc w:val="both"/>
        <w:rPr>
          <w:lang w:val="es-ES"/>
        </w:rPr>
      </w:pPr>
      <w:r w:rsidRPr="00C808C9">
        <w:rPr>
          <w:lang w:val="es-ES"/>
        </w:rPr>
        <w:t>Entregables</w:t>
      </w:r>
    </w:p>
    <w:p w14:paraId="026F011F" w14:textId="77777777" w:rsidR="005B56FF" w:rsidRDefault="005B56FF" w:rsidP="005B56FF">
      <w:pPr>
        <w:tabs>
          <w:tab w:val="left" w:pos="885"/>
        </w:tabs>
        <w:rPr>
          <w:rFonts w:cs="Arial"/>
          <w:szCs w:val="18"/>
          <w:u w:val="single"/>
          <w:lang w:val="es-CO"/>
        </w:rPr>
      </w:pPr>
    </w:p>
    <w:p w14:paraId="2C7D3C4C" w14:textId="77777777" w:rsidR="005B56FF" w:rsidRPr="00081280" w:rsidRDefault="005B56FF" w:rsidP="005B56FF">
      <w:pPr>
        <w:tabs>
          <w:tab w:val="left" w:pos="885"/>
        </w:tabs>
        <w:jc w:val="both"/>
        <w:rPr>
          <w:rFonts w:cs="Arial"/>
          <w:szCs w:val="18"/>
          <w:lang w:val="es-CO"/>
        </w:rPr>
      </w:pPr>
      <w:r w:rsidRPr="00081280">
        <w:rPr>
          <w:rFonts w:cs="Arial"/>
          <w:szCs w:val="18"/>
          <w:u w:val="single"/>
          <w:lang w:val="es-CO"/>
        </w:rPr>
        <w:t xml:space="preserve">Entregables iniciales </w:t>
      </w:r>
      <w:r w:rsidRPr="00081280">
        <w:rPr>
          <w:rFonts w:cs="Arial"/>
          <w:szCs w:val="18"/>
          <w:lang w:val="es-CO"/>
        </w:rPr>
        <w:t>(que se transmitirán a SOCIEUX+ al menos 5 días hábiles antes de la actividad)</w:t>
      </w:r>
    </w:p>
    <w:p w14:paraId="5B7EE748" w14:textId="77777777" w:rsidR="005B56FF" w:rsidRPr="00081280" w:rsidRDefault="005B56FF" w:rsidP="005B56FF">
      <w:pPr>
        <w:pStyle w:val="Paragraphedeliste"/>
        <w:numPr>
          <w:ilvl w:val="0"/>
          <w:numId w:val="16"/>
        </w:numPr>
        <w:suppressAutoHyphens w:val="0"/>
        <w:autoSpaceDN/>
        <w:spacing w:line="259" w:lineRule="auto"/>
        <w:ind w:left="739" w:hanging="425"/>
        <w:jc w:val="both"/>
        <w:textAlignment w:val="auto"/>
        <w:rPr>
          <w:rFonts w:cs="Arial"/>
          <w:szCs w:val="18"/>
          <w:lang w:val="es-CO"/>
        </w:rPr>
      </w:pPr>
      <w:r w:rsidRPr="00081280">
        <w:rPr>
          <w:rFonts w:cs="Arial"/>
          <w:szCs w:val="18"/>
          <w:lang w:val="es-CO"/>
        </w:rPr>
        <w:t>Una nota metodológica (máximo 3 paginas), que detalle el enfoque de trabajo, los retos, la metodología, las herramientas y un análisis de riesgos.</w:t>
      </w:r>
    </w:p>
    <w:p w14:paraId="2E7B8D6C" w14:textId="77777777" w:rsidR="005B56FF" w:rsidRPr="00081280" w:rsidRDefault="005B56FF" w:rsidP="005B56FF">
      <w:pPr>
        <w:pStyle w:val="Paragraphedeliste"/>
        <w:numPr>
          <w:ilvl w:val="0"/>
          <w:numId w:val="16"/>
        </w:numPr>
        <w:suppressAutoHyphens w:val="0"/>
        <w:autoSpaceDN/>
        <w:spacing w:line="259" w:lineRule="auto"/>
        <w:ind w:left="739" w:hanging="425"/>
        <w:jc w:val="both"/>
        <w:textAlignment w:val="auto"/>
        <w:rPr>
          <w:rFonts w:cs="Arial"/>
          <w:szCs w:val="18"/>
          <w:lang w:val="es-CO"/>
        </w:rPr>
      </w:pPr>
      <w:r w:rsidRPr="00081280">
        <w:rPr>
          <w:rFonts w:cs="Arial"/>
          <w:szCs w:val="18"/>
          <w:lang w:val="es-CO"/>
        </w:rPr>
        <w:t xml:space="preserve">Una agenda previsional (máximo 2 páginas) de las reuniones, sesiones de trabajo y entrevistas-claves. </w:t>
      </w:r>
    </w:p>
    <w:p w14:paraId="54ED4106" w14:textId="77777777" w:rsidR="005B56FF" w:rsidRPr="00081280" w:rsidRDefault="005B56FF" w:rsidP="005B56FF">
      <w:pPr>
        <w:jc w:val="both"/>
        <w:rPr>
          <w:rFonts w:cs="Arial"/>
          <w:szCs w:val="18"/>
          <w:lang w:val="es-CO"/>
        </w:rPr>
      </w:pPr>
      <w:r w:rsidRPr="00081280">
        <w:rPr>
          <w:rFonts w:cs="Arial"/>
          <w:szCs w:val="18"/>
          <w:lang w:val="es-CO"/>
        </w:rPr>
        <w:t xml:space="preserve">Dichos documentos serán compartidos con la </w:t>
      </w:r>
      <w:r>
        <w:rPr>
          <w:rFonts w:cs="Arial"/>
          <w:szCs w:val="18"/>
          <w:lang w:val="es-CO"/>
        </w:rPr>
        <w:t xml:space="preserve">UAESPE </w:t>
      </w:r>
      <w:r w:rsidRPr="00081280">
        <w:rPr>
          <w:rFonts w:cs="Arial"/>
          <w:szCs w:val="18"/>
          <w:lang w:val="es-CO"/>
        </w:rPr>
        <w:t>antes de la salida de los expertos para su misión.</w:t>
      </w:r>
    </w:p>
    <w:p w14:paraId="796A69EF" w14:textId="77777777" w:rsidR="005B56FF" w:rsidRDefault="005B56FF" w:rsidP="005B56FF">
      <w:pPr>
        <w:pStyle w:val="Sansinterligne"/>
        <w:rPr>
          <w:sz w:val="18"/>
          <w:szCs w:val="18"/>
          <w:u w:val="single"/>
          <w:lang w:val="es-CO"/>
        </w:rPr>
      </w:pPr>
    </w:p>
    <w:p w14:paraId="2CE46663" w14:textId="77777777" w:rsidR="005B56FF" w:rsidRPr="00081280" w:rsidRDefault="005B56FF" w:rsidP="005B56FF">
      <w:pPr>
        <w:pStyle w:val="Sansinterligne"/>
        <w:rPr>
          <w:sz w:val="18"/>
          <w:szCs w:val="18"/>
          <w:lang w:val="es-CO"/>
        </w:rPr>
      </w:pPr>
      <w:r w:rsidRPr="005B56FF">
        <w:rPr>
          <w:sz w:val="18"/>
          <w:szCs w:val="18"/>
          <w:u w:val="single"/>
          <w:lang w:val="es-CO"/>
        </w:rPr>
        <w:t>Entregables finales</w:t>
      </w:r>
      <w:r w:rsidRPr="00081280">
        <w:rPr>
          <w:sz w:val="18"/>
          <w:szCs w:val="18"/>
          <w:lang w:val="es-CO"/>
        </w:rPr>
        <w:t xml:space="preserve"> (que se transmitirán a SOCIEUX+ al menos 10 días hábiles después de la actividad):</w:t>
      </w:r>
    </w:p>
    <w:p w14:paraId="5138AA52" w14:textId="77777777" w:rsidR="005B56FF" w:rsidRPr="00081280" w:rsidRDefault="005B56FF" w:rsidP="005B56FF">
      <w:pPr>
        <w:pStyle w:val="Paragraphedeliste"/>
        <w:numPr>
          <w:ilvl w:val="0"/>
          <w:numId w:val="11"/>
        </w:numPr>
        <w:suppressAutoHyphens w:val="0"/>
        <w:autoSpaceDN/>
        <w:spacing w:line="259" w:lineRule="auto"/>
        <w:ind w:left="737" w:hanging="357"/>
        <w:contextualSpacing w:val="0"/>
        <w:jc w:val="both"/>
        <w:textAlignment w:val="auto"/>
        <w:rPr>
          <w:szCs w:val="18"/>
          <w:lang w:val="es-ES"/>
        </w:rPr>
      </w:pPr>
      <w:r w:rsidRPr="00081280">
        <w:rPr>
          <w:szCs w:val="18"/>
          <w:lang w:val="es-ES"/>
        </w:rPr>
        <w:t>Los documentos de trabajo y de diagnóstico utilizados durante su estancia en el municipio y la presentación de los resultados</w:t>
      </w:r>
      <w:r>
        <w:rPr>
          <w:szCs w:val="18"/>
          <w:lang w:val="es-ES"/>
        </w:rPr>
        <w:t xml:space="preserve"> preliminares</w:t>
      </w:r>
      <w:r w:rsidRPr="00081280">
        <w:rPr>
          <w:szCs w:val="18"/>
          <w:lang w:val="es-ES"/>
        </w:rPr>
        <w:t xml:space="preserve"> del diagnóstico;</w:t>
      </w:r>
    </w:p>
    <w:p w14:paraId="05EAFB23" w14:textId="77777777" w:rsidR="005B56FF" w:rsidRPr="00081280" w:rsidRDefault="005B56FF" w:rsidP="005B56FF">
      <w:pPr>
        <w:pStyle w:val="Paragraphedeliste"/>
        <w:numPr>
          <w:ilvl w:val="0"/>
          <w:numId w:val="11"/>
        </w:numPr>
        <w:suppressAutoHyphens w:val="0"/>
        <w:autoSpaceDN/>
        <w:spacing w:line="259" w:lineRule="auto"/>
        <w:ind w:left="737" w:hanging="357"/>
        <w:contextualSpacing w:val="0"/>
        <w:jc w:val="both"/>
        <w:textAlignment w:val="auto"/>
        <w:rPr>
          <w:szCs w:val="18"/>
          <w:lang w:val="es-ES"/>
        </w:rPr>
      </w:pPr>
      <w:r w:rsidRPr="00081280">
        <w:rPr>
          <w:szCs w:val="18"/>
          <w:lang w:val="es-ES"/>
        </w:rPr>
        <w:t>Un informe de los expertos movilizados por SOCIEUX+, incluyendo</w:t>
      </w:r>
      <w:r w:rsidRPr="00081280">
        <w:rPr>
          <w:szCs w:val="18"/>
          <w:lang w:val="es-MX"/>
        </w:rPr>
        <w:t xml:space="preserve"> las</w:t>
      </w:r>
      <w:r w:rsidRPr="00081280">
        <w:rPr>
          <w:szCs w:val="18"/>
          <w:lang w:val="es-ES"/>
        </w:rPr>
        <w:t xml:space="preserve"> perspectivas y recomendaciones para la actividad 2.</w:t>
      </w:r>
    </w:p>
    <w:p w14:paraId="22B11E0C" w14:textId="77777777" w:rsidR="005B56FF" w:rsidRPr="00081280" w:rsidRDefault="005B56FF" w:rsidP="005B56FF">
      <w:pPr>
        <w:ind w:left="1440"/>
        <w:jc w:val="both"/>
        <w:rPr>
          <w:i/>
          <w:iCs/>
          <w:color w:val="2E74B5" w:themeColor="accent1" w:themeShade="BF"/>
          <w:szCs w:val="18"/>
          <w:lang w:val="es-MX"/>
        </w:rPr>
      </w:pPr>
    </w:p>
    <w:p w14:paraId="7FDA6BE7" w14:textId="77777777" w:rsidR="005B56FF" w:rsidRPr="00081280" w:rsidRDefault="005B56FF" w:rsidP="005B56FF">
      <w:pPr>
        <w:tabs>
          <w:tab w:val="left" w:pos="885"/>
        </w:tabs>
        <w:jc w:val="both"/>
        <w:rPr>
          <w:rFonts w:cs="Arial"/>
          <w:i/>
          <w:szCs w:val="18"/>
          <w:lang w:val="es-CO"/>
        </w:rPr>
      </w:pPr>
      <w:r w:rsidRPr="00081280">
        <w:rPr>
          <w:rFonts w:cs="Arial"/>
          <w:i/>
          <w:szCs w:val="18"/>
          <w:lang w:val="es-CO"/>
        </w:rPr>
        <w:t>NB: El Experto Principal es responsable de la preparación general y transmisión de los entregables de la actividad, en cooperación con el otro experto.</w:t>
      </w:r>
    </w:p>
    <w:p w14:paraId="54161786" w14:textId="77777777" w:rsidR="00AB0D59" w:rsidRDefault="00AB0D59" w:rsidP="0095674B">
      <w:pPr>
        <w:tabs>
          <w:tab w:val="left" w:pos="885"/>
        </w:tabs>
        <w:rPr>
          <w:rFonts w:cs="Arial"/>
          <w:szCs w:val="18"/>
          <w:u w:val="single"/>
          <w:lang w:val="es-CO"/>
        </w:rPr>
      </w:pPr>
    </w:p>
    <w:p w14:paraId="778CF933" w14:textId="792794E0" w:rsidR="00F178C8" w:rsidRPr="000D1909" w:rsidRDefault="00EB522F" w:rsidP="00BA2D79">
      <w:pPr>
        <w:pStyle w:val="Titre1"/>
        <w:numPr>
          <w:ilvl w:val="0"/>
          <w:numId w:val="5"/>
        </w:numPr>
        <w:spacing w:after="360" w:line="240" w:lineRule="auto"/>
        <w:ind w:left="357" w:hanging="357"/>
        <w:rPr>
          <w:lang w:val="es-ES"/>
        </w:rPr>
      </w:pPr>
      <w:r w:rsidRPr="000D1909">
        <w:rPr>
          <w:lang w:val="es-ES"/>
        </w:rPr>
        <w:t>PErfil del experto</w:t>
      </w:r>
    </w:p>
    <w:p w14:paraId="6D6A7769" w14:textId="123D792B" w:rsidR="009F53F8" w:rsidRPr="000D1909" w:rsidRDefault="0005433A" w:rsidP="00817735">
      <w:pPr>
        <w:pStyle w:val="Titre3"/>
        <w:spacing w:after="240"/>
        <w:ind w:left="0" w:firstLine="0"/>
        <w:rPr>
          <w:lang w:val="es-ES"/>
        </w:rPr>
      </w:pPr>
      <w:r w:rsidRPr="000D1909">
        <w:rPr>
          <w:lang w:val="es-ES"/>
        </w:rPr>
        <w:t>Expert</w:t>
      </w:r>
      <w:r w:rsidR="00EB522F" w:rsidRPr="000D1909">
        <w:rPr>
          <w:lang w:val="es-ES"/>
        </w:rPr>
        <w:t>o</w:t>
      </w:r>
      <w:r w:rsidR="006D047C">
        <w:rPr>
          <w:lang w:val="es-ES"/>
        </w:rPr>
        <w:t xml:space="preserve"> n°2</w:t>
      </w:r>
      <w:r w:rsidR="00322111" w:rsidRPr="000D1909">
        <w:rPr>
          <w:u w:val="none"/>
          <w:lang w:val="es-ES"/>
        </w:rPr>
        <w:t xml:space="preserve">: </w:t>
      </w:r>
    </w:p>
    <w:p w14:paraId="778AA925" w14:textId="25A6242C" w:rsidR="005B56FF" w:rsidRPr="005B56FF" w:rsidRDefault="0054495C" w:rsidP="001C7A6D">
      <w:pPr>
        <w:jc w:val="both"/>
        <w:rPr>
          <w:rFonts w:cs="Calibri"/>
          <w:i/>
          <w:color w:val="000000"/>
          <w:sz w:val="22"/>
          <w:szCs w:val="22"/>
          <w:lang w:val="es-ES_tradnl" w:eastAsia="fr-FR"/>
        </w:rPr>
      </w:pPr>
      <w:r w:rsidRPr="00215BDC">
        <w:rPr>
          <w:b/>
          <w:i/>
          <w:sz w:val="22"/>
          <w:szCs w:val="22"/>
          <w:lang w:val="es-ES"/>
        </w:rPr>
        <w:t>Áreas de pericia:</w:t>
      </w:r>
      <w:r w:rsidRPr="0031570A">
        <w:rPr>
          <w:b/>
          <w:i/>
          <w:sz w:val="20"/>
          <w:lang w:val="es-ES"/>
        </w:rPr>
        <w:t xml:space="preserve"> </w:t>
      </w:r>
      <w:r w:rsidR="005A1000" w:rsidRPr="005A1000">
        <w:rPr>
          <w:rFonts w:cs="Calibri"/>
          <w:i/>
          <w:color w:val="000000"/>
          <w:sz w:val="22"/>
          <w:szCs w:val="22"/>
          <w:lang w:val="es-ES_tradnl" w:eastAsia="fr-FR"/>
        </w:rPr>
        <w:t>Servicios públicos de empleo y de intermediación laboral</w:t>
      </w:r>
    </w:p>
    <w:p w14:paraId="71C6812D" w14:textId="77777777" w:rsidR="005B56FF" w:rsidRDefault="005B56FF" w:rsidP="005B56FF">
      <w:pPr>
        <w:jc w:val="both"/>
        <w:rPr>
          <w:b/>
          <w:szCs w:val="18"/>
          <w:lang w:val="es-CO"/>
        </w:rPr>
      </w:pPr>
    </w:p>
    <w:p w14:paraId="2CC0C9CB" w14:textId="77777777" w:rsidR="006D047C" w:rsidRPr="006D047C" w:rsidRDefault="006D047C" w:rsidP="006D047C">
      <w:pPr>
        <w:jc w:val="both"/>
        <w:rPr>
          <w:b/>
          <w:szCs w:val="18"/>
          <w:lang w:val="es-CO"/>
        </w:rPr>
      </w:pPr>
      <w:r w:rsidRPr="006D047C">
        <w:rPr>
          <w:b/>
          <w:szCs w:val="18"/>
          <w:lang w:val="es-CO"/>
        </w:rPr>
        <w:t>Requisitos (esenciales / necesarios):</w:t>
      </w:r>
    </w:p>
    <w:p w14:paraId="7B0A3D05" w14:textId="77777777" w:rsidR="006D047C" w:rsidRPr="006D047C" w:rsidRDefault="006D047C" w:rsidP="006D047C">
      <w:pPr>
        <w:pStyle w:val="Paragraphedeliste"/>
        <w:numPr>
          <w:ilvl w:val="0"/>
          <w:numId w:val="13"/>
        </w:numPr>
        <w:suppressAutoHyphens w:val="0"/>
        <w:autoSpaceDE w:val="0"/>
        <w:adjustRightInd w:val="0"/>
        <w:spacing w:after="160" w:line="259" w:lineRule="auto"/>
        <w:ind w:left="720"/>
        <w:contextualSpacing w:val="0"/>
        <w:jc w:val="both"/>
        <w:textAlignment w:val="auto"/>
        <w:rPr>
          <w:iCs/>
          <w:szCs w:val="18"/>
          <w:lang w:val="es-ES"/>
        </w:rPr>
      </w:pPr>
      <w:r w:rsidRPr="006D047C">
        <w:rPr>
          <w:iCs/>
          <w:szCs w:val="18"/>
          <w:lang w:val="es-ES"/>
        </w:rPr>
        <w:t xml:space="preserve">Educación universitaria e/o post-universitaria en ciencias sociales, políticas, jurídicas, económicas, o afines, relevantes para la temática contemplada; </w:t>
      </w:r>
    </w:p>
    <w:p w14:paraId="52D3E592" w14:textId="77777777" w:rsidR="006D047C" w:rsidRPr="006D047C" w:rsidRDefault="006D047C" w:rsidP="006D047C">
      <w:pPr>
        <w:pStyle w:val="Paragraphedeliste"/>
        <w:numPr>
          <w:ilvl w:val="0"/>
          <w:numId w:val="17"/>
        </w:numPr>
        <w:suppressAutoHyphens w:val="0"/>
        <w:autoSpaceDN/>
        <w:spacing w:after="160" w:line="259" w:lineRule="auto"/>
        <w:ind w:left="714" w:hanging="357"/>
        <w:contextualSpacing w:val="0"/>
        <w:jc w:val="both"/>
        <w:textAlignment w:val="auto"/>
        <w:rPr>
          <w:rFonts w:cs="Calibri"/>
          <w:szCs w:val="18"/>
          <w:lang w:val="es-MX" w:eastAsia="fr-FR"/>
        </w:rPr>
      </w:pPr>
      <w:r w:rsidRPr="006D047C">
        <w:rPr>
          <w:rFonts w:cs="Calibri"/>
          <w:szCs w:val="18"/>
          <w:lang w:val="es-ES_tradnl" w:eastAsia="fr-FR"/>
        </w:rPr>
        <w:t>Buen manejo de los retos relacionados con las actividades de intermediación laboral, y de servicios de empleo dirigidos a los trabajadores y a los empleadores.</w:t>
      </w:r>
    </w:p>
    <w:p w14:paraId="261AFC84" w14:textId="77777777" w:rsidR="006D047C" w:rsidRPr="006D047C" w:rsidRDefault="006D047C" w:rsidP="006D047C">
      <w:pPr>
        <w:pStyle w:val="Paragraphedeliste"/>
        <w:numPr>
          <w:ilvl w:val="0"/>
          <w:numId w:val="13"/>
        </w:numPr>
        <w:suppressAutoHyphens w:val="0"/>
        <w:autoSpaceDE w:val="0"/>
        <w:adjustRightInd w:val="0"/>
        <w:spacing w:after="160" w:line="259" w:lineRule="auto"/>
        <w:ind w:left="720"/>
        <w:contextualSpacing w:val="0"/>
        <w:jc w:val="both"/>
        <w:textAlignment w:val="auto"/>
        <w:rPr>
          <w:iCs/>
          <w:szCs w:val="18"/>
          <w:lang w:val="es-ES"/>
        </w:rPr>
      </w:pPr>
      <w:r w:rsidRPr="006D047C">
        <w:rPr>
          <w:iCs/>
          <w:szCs w:val="18"/>
          <w:lang w:val="es-ES"/>
        </w:rPr>
        <w:t xml:space="preserve">Al menos 5 años de experiencia profesional, de preferencia vinculados a instituciones públicas de un Estado miembro de la EU </w:t>
      </w:r>
      <w:r w:rsidRPr="006D047C">
        <w:rPr>
          <w:szCs w:val="18"/>
          <w:lang w:val="es-MX"/>
        </w:rPr>
        <w:t>en propiciar servicios de empleo y de intermediación laboral</w:t>
      </w:r>
      <w:r w:rsidRPr="006D047C">
        <w:rPr>
          <w:iCs/>
          <w:szCs w:val="18"/>
          <w:lang w:val="es-MX"/>
        </w:rPr>
        <w:t>;</w:t>
      </w:r>
    </w:p>
    <w:p w14:paraId="74560BB2" w14:textId="77777777" w:rsidR="006D047C" w:rsidRPr="006D047C" w:rsidRDefault="006D047C" w:rsidP="006D047C">
      <w:pPr>
        <w:pStyle w:val="Paragraphedeliste"/>
        <w:numPr>
          <w:ilvl w:val="0"/>
          <w:numId w:val="13"/>
        </w:numPr>
        <w:suppressAutoHyphens w:val="0"/>
        <w:autoSpaceDE w:val="0"/>
        <w:adjustRightInd w:val="0"/>
        <w:spacing w:after="160" w:line="259" w:lineRule="auto"/>
        <w:ind w:left="720"/>
        <w:contextualSpacing w:val="0"/>
        <w:jc w:val="both"/>
        <w:textAlignment w:val="auto"/>
        <w:rPr>
          <w:iCs/>
          <w:szCs w:val="18"/>
          <w:lang w:val="es-CO"/>
        </w:rPr>
      </w:pPr>
      <w:r w:rsidRPr="006D047C">
        <w:rPr>
          <w:iCs/>
          <w:szCs w:val="18"/>
          <w:lang w:val="es-ES"/>
        </w:rPr>
        <w:t>Experiencias prácticas en animar talleres de capacitación.</w:t>
      </w:r>
    </w:p>
    <w:p w14:paraId="240BB143" w14:textId="77777777" w:rsidR="006D047C" w:rsidRPr="006D047C" w:rsidRDefault="006D047C" w:rsidP="006D047C">
      <w:pPr>
        <w:pStyle w:val="Paragraphedeliste"/>
        <w:numPr>
          <w:ilvl w:val="0"/>
          <w:numId w:val="13"/>
        </w:numPr>
        <w:suppressAutoHyphens w:val="0"/>
        <w:autoSpaceDE w:val="0"/>
        <w:adjustRightInd w:val="0"/>
        <w:spacing w:after="160" w:line="259" w:lineRule="auto"/>
        <w:ind w:left="720"/>
        <w:contextualSpacing w:val="0"/>
        <w:jc w:val="both"/>
        <w:textAlignment w:val="auto"/>
        <w:rPr>
          <w:iCs/>
          <w:szCs w:val="18"/>
          <w:lang w:val="es-ES"/>
        </w:rPr>
      </w:pPr>
      <w:r w:rsidRPr="006D047C">
        <w:rPr>
          <w:iCs/>
          <w:szCs w:val="18"/>
          <w:lang w:val="es-ES"/>
        </w:rPr>
        <w:t>Dominio del idioma castellano, escrito y oral;</w:t>
      </w:r>
    </w:p>
    <w:p w14:paraId="6F9C2C15" w14:textId="77777777" w:rsidR="006D047C" w:rsidRPr="006D047C" w:rsidRDefault="006D047C" w:rsidP="006D047C">
      <w:pPr>
        <w:jc w:val="both"/>
        <w:rPr>
          <w:b/>
          <w:szCs w:val="18"/>
          <w:lang w:val="es-CO"/>
        </w:rPr>
      </w:pPr>
      <w:r w:rsidRPr="006D047C">
        <w:rPr>
          <w:b/>
          <w:szCs w:val="18"/>
          <w:lang w:val="es-CO"/>
        </w:rPr>
        <w:t>Competencias adicionales (ventajosas en la selección):</w:t>
      </w:r>
    </w:p>
    <w:p w14:paraId="55540C2D" w14:textId="77777777" w:rsidR="006D047C" w:rsidRPr="006D047C" w:rsidRDefault="006D047C" w:rsidP="006D047C">
      <w:pPr>
        <w:pStyle w:val="Paragraphedeliste"/>
        <w:numPr>
          <w:ilvl w:val="0"/>
          <w:numId w:val="13"/>
        </w:numPr>
        <w:suppressAutoHyphens w:val="0"/>
        <w:autoSpaceDN/>
        <w:spacing w:after="160" w:line="259" w:lineRule="auto"/>
        <w:ind w:left="720"/>
        <w:contextualSpacing w:val="0"/>
        <w:jc w:val="both"/>
        <w:textAlignment w:val="auto"/>
        <w:rPr>
          <w:iCs/>
          <w:szCs w:val="18"/>
          <w:lang w:val="es-CO"/>
        </w:rPr>
      </w:pPr>
      <w:r w:rsidRPr="006D047C">
        <w:rPr>
          <w:iCs/>
          <w:szCs w:val="18"/>
          <w:lang w:val="es-CO"/>
        </w:rPr>
        <w:t>Experiencia previa en América Latina;</w:t>
      </w:r>
    </w:p>
    <w:p w14:paraId="1463FF94" w14:textId="77777777" w:rsidR="006D047C" w:rsidRPr="006D047C" w:rsidRDefault="006D047C" w:rsidP="006D047C">
      <w:pPr>
        <w:pStyle w:val="Paragraphedeliste"/>
        <w:numPr>
          <w:ilvl w:val="0"/>
          <w:numId w:val="13"/>
        </w:numPr>
        <w:suppressAutoHyphens w:val="0"/>
        <w:autoSpaceDE w:val="0"/>
        <w:adjustRightInd w:val="0"/>
        <w:spacing w:after="160" w:line="259" w:lineRule="auto"/>
        <w:ind w:left="720"/>
        <w:contextualSpacing w:val="0"/>
        <w:jc w:val="both"/>
        <w:textAlignment w:val="auto"/>
        <w:rPr>
          <w:iCs/>
          <w:szCs w:val="18"/>
          <w:lang w:val="es-CO"/>
        </w:rPr>
      </w:pPr>
      <w:r w:rsidRPr="006D047C">
        <w:rPr>
          <w:iCs/>
          <w:szCs w:val="18"/>
          <w:lang w:val="es-CO"/>
        </w:rPr>
        <w:t>Experiencia previa en la conducción de misiones de asistencia técnica de corto plazo.</w:t>
      </w:r>
    </w:p>
    <w:p w14:paraId="5B509373" w14:textId="77777777" w:rsidR="006D047C" w:rsidRPr="006D047C" w:rsidRDefault="006D047C" w:rsidP="006D047C">
      <w:pPr>
        <w:pStyle w:val="Paragraphedeliste"/>
        <w:numPr>
          <w:ilvl w:val="0"/>
          <w:numId w:val="13"/>
        </w:numPr>
        <w:suppressAutoHyphens w:val="0"/>
        <w:autoSpaceDE w:val="0"/>
        <w:adjustRightInd w:val="0"/>
        <w:spacing w:after="160" w:line="259" w:lineRule="auto"/>
        <w:ind w:left="720"/>
        <w:contextualSpacing w:val="0"/>
        <w:jc w:val="both"/>
        <w:textAlignment w:val="auto"/>
        <w:rPr>
          <w:rStyle w:val="Accentuation"/>
          <w:color w:val="auto"/>
          <w:szCs w:val="18"/>
          <w:lang w:val="es-CO"/>
        </w:rPr>
      </w:pPr>
      <w:r w:rsidRPr="006D047C">
        <w:rPr>
          <w:iCs/>
          <w:szCs w:val="18"/>
          <w:lang w:val="es-ES"/>
        </w:rPr>
        <w:t>Experiencias prácticas en animar talleres de capacitación.</w:t>
      </w:r>
    </w:p>
    <w:p w14:paraId="6502854D" w14:textId="77777777" w:rsidR="006D047C" w:rsidRPr="006D047C" w:rsidRDefault="006D047C" w:rsidP="006D047C">
      <w:pPr>
        <w:suppressAutoHyphens w:val="0"/>
        <w:autoSpaceDE w:val="0"/>
        <w:adjustRightInd w:val="0"/>
        <w:spacing w:after="160" w:line="259" w:lineRule="auto"/>
        <w:jc w:val="both"/>
        <w:textAlignment w:val="auto"/>
        <w:rPr>
          <w:rFonts w:cs="Arial"/>
          <w:szCs w:val="18"/>
          <w:lang w:val="es-CO"/>
        </w:rPr>
      </w:pPr>
      <w:bookmarkStart w:id="0" w:name="_GoBack"/>
      <w:bookmarkEnd w:id="0"/>
    </w:p>
    <w:p w14:paraId="52C4AAA0" w14:textId="61F9DECC" w:rsidR="003A55B0" w:rsidRPr="000D1909" w:rsidRDefault="0054495C" w:rsidP="00BA2D79">
      <w:pPr>
        <w:pStyle w:val="Titre1"/>
        <w:numPr>
          <w:ilvl w:val="0"/>
          <w:numId w:val="4"/>
        </w:numPr>
        <w:spacing w:after="240"/>
        <w:rPr>
          <w:lang w:val="es-ES"/>
        </w:rPr>
      </w:pPr>
      <w:r w:rsidRPr="000D1909">
        <w:rPr>
          <w:lang w:val="es-ES"/>
        </w:rPr>
        <w:t>solicitud</w:t>
      </w:r>
    </w:p>
    <w:p w14:paraId="5DD29D61" w14:textId="5D8C87A5" w:rsidR="003A55B0" w:rsidRPr="000D1909" w:rsidRDefault="0054495C" w:rsidP="00BA2D79">
      <w:pPr>
        <w:pStyle w:val="Titre2"/>
        <w:numPr>
          <w:ilvl w:val="1"/>
          <w:numId w:val="4"/>
        </w:numPr>
        <w:rPr>
          <w:lang w:val="es-ES"/>
        </w:rPr>
      </w:pPr>
      <w:r w:rsidRPr="000D1909">
        <w:rPr>
          <w:lang w:val="es-ES"/>
        </w:rPr>
        <w:t>Documento presentado</w:t>
      </w:r>
    </w:p>
    <w:p w14:paraId="7171D0D2" w14:textId="7162ABEA" w:rsidR="00D611CD" w:rsidRPr="000D1909" w:rsidRDefault="00D611CD" w:rsidP="008E3439">
      <w:pPr>
        <w:pStyle w:val="NormalWeb"/>
        <w:spacing w:after="360" w:afterAutospacing="0"/>
        <w:rPr>
          <w:rFonts w:ascii="Verdana" w:hAnsi="Verdana"/>
          <w:sz w:val="18"/>
          <w:szCs w:val="18"/>
          <w:lang w:val="es-ES"/>
        </w:rPr>
      </w:pPr>
      <w:proofErr w:type="spellStart"/>
      <w:r w:rsidRPr="000D1909">
        <w:rPr>
          <w:rFonts w:ascii="Verdana" w:hAnsi="Verdana"/>
          <w:b/>
          <w:sz w:val="18"/>
          <w:szCs w:val="18"/>
          <w:lang w:val="es-ES"/>
        </w:rPr>
        <w:t>Curriculum</w:t>
      </w:r>
      <w:proofErr w:type="spellEnd"/>
      <w:r w:rsidRPr="000D1909">
        <w:rPr>
          <w:rFonts w:ascii="Verdana" w:hAnsi="Verdana"/>
          <w:b/>
          <w:sz w:val="18"/>
          <w:szCs w:val="18"/>
          <w:lang w:val="es-ES"/>
        </w:rPr>
        <w:t xml:space="preserve"> Vitae</w:t>
      </w:r>
      <w:r w:rsidRPr="000D1909">
        <w:rPr>
          <w:rFonts w:ascii="Verdana" w:hAnsi="Verdana"/>
          <w:sz w:val="18"/>
          <w:szCs w:val="18"/>
          <w:lang w:val="es-ES"/>
        </w:rPr>
        <w:t xml:space="preserve"> </w:t>
      </w:r>
      <w:r w:rsidR="00E87544" w:rsidRPr="000D1909">
        <w:rPr>
          <w:rFonts w:ascii="Verdana" w:hAnsi="Verdana"/>
          <w:sz w:val="18"/>
          <w:szCs w:val="18"/>
          <w:lang w:val="es-ES"/>
        </w:rPr>
        <w:t>en</w:t>
      </w:r>
      <w:r w:rsidRPr="000D1909">
        <w:rPr>
          <w:rFonts w:ascii="Verdana" w:hAnsi="Verdana"/>
          <w:sz w:val="18"/>
          <w:szCs w:val="18"/>
          <w:lang w:val="es-ES"/>
        </w:rPr>
        <w:t xml:space="preserve"> </w:t>
      </w:r>
      <w:r w:rsidR="00A23DB8" w:rsidRPr="000D1909">
        <w:rPr>
          <w:rFonts w:ascii="Verdana" w:hAnsi="Verdana"/>
          <w:sz w:val="18"/>
          <w:szCs w:val="18"/>
          <w:lang w:val="es-ES"/>
        </w:rPr>
        <w:t>format</w:t>
      </w:r>
      <w:r w:rsidR="00E87544" w:rsidRPr="000D1909">
        <w:rPr>
          <w:rFonts w:ascii="Verdana" w:hAnsi="Verdana"/>
          <w:sz w:val="18"/>
          <w:szCs w:val="18"/>
          <w:lang w:val="es-ES"/>
        </w:rPr>
        <w:t>o</w:t>
      </w:r>
      <w:r w:rsidR="00A23DB8" w:rsidRPr="000D1909">
        <w:rPr>
          <w:rFonts w:ascii="Verdana" w:hAnsi="Verdana"/>
          <w:sz w:val="18"/>
          <w:szCs w:val="18"/>
          <w:lang w:val="es-ES"/>
        </w:rPr>
        <w:t xml:space="preserve"> </w:t>
      </w:r>
      <w:proofErr w:type="spellStart"/>
      <w:r w:rsidR="00E87544" w:rsidRPr="000D1909">
        <w:rPr>
          <w:rFonts w:ascii="Verdana" w:hAnsi="Verdana"/>
          <w:sz w:val="18"/>
          <w:szCs w:val="18"/>
          <w:lang w:val="es-ES"/>
        </w:rPr>
        <w:t>Europass</w:t>
      </w:r>
      <w:proofErr w:type="spellEnd"/>
      <w:r w:rsidR="00E87544" w:rsidRPr="000D1909">
        <w:rPr>
          <w:rFonts w:ascii="Verdana" w:hAnsi="Verdana"/>
          <w:sz w:val="18"/>
          <w:szCs w:val="18"/>
          <w:lang w:val="es-ES"/>
        </w:rPr>
        <w:t xml:space="preserve"> </w:t>
      </w:r>
      <w:r w:rsidR="00A23DB8" w:rsidRPr="000D1909">
        <w:rPr>
          <w:rFonts w:ascii="Verdana" w:hAnsi="Verdana"/>
          <w:sz w:val="18"/>
          <w:szCs w:val="18"/>
          <w:lang w:val="es-ES"/>
        </w:rPr>
        <w:t xml:space="preserve">– disponible </w:t>
      </w:r>
      <w:proofErr w:type="gramStart"/>
      <w:r w:rsidR="00A23DB8" w:rsidRPr="000D1909">
        <w:rPr>
          <w:rFonts w:ascii="Verdana" w:hAnsi="Verdana"/>
          <w:sz w:val="18"/>
          <w:szCs w:val="18"/>
          <w:lang w:val="es-ES"/>
        </w:rPr>
        <w:t>a</w:t>
      </w:r>
      <w:proofErr w:type="gramEnd"/>
      <w:r w:rsidRPr="000D1909">
        <w:rPr>
          <w:rFonts w:ascii="Verdana" w:hAnsi="Verdana"/>
          <w:sz w:val="18"/>
          <w:szCs w:val="18"/>
          <w:lang w:val="es-ES"/>
        </w:rPr>
        <w:t xml:space="preserve">: </w:t>
      </w:r>
      <w:hyperlink r:id="rId8" w:history="1">
        <w:r w:rsidRPr="000D1909">
          <w:rPr>
            <w:rStyle w:val="Lienhypertexte"/>
            <w:rFonts w:ascii="Verdana" w:hAnsi="Verdana"/>
            <w:sz w:val="18"/>
            <w:szCs w:val="18"/>
            <w:lang w:val="es-ES"/>
          </w:rPr>
          <w:t>http://europass.cedefop.europa.eu/en/documents/curriculum-vitae/templates-instructions</w:t>
        </w:r>
      </w:hyperlink>
    </w:p>
    <w:p w14:paraId="258B2580" w14:textId="024CB741" w:rsidR="003A55B0" w:rsidRPr="000D1909" w:rsidRDefault="00852289" w:rsidP="00BA2D79">
      <w:pPr>
        <w:pStyle w:val="Titre2"/>
        <w:numPr>
          <w:ilvl w:val="1"/>
          <w:numId w:val="4"/>
        </w:numPr>
        <w:rPr>
          <w:lang w:val="es-ES"/>
        </w:rPr>
      </w:pPr>
      <w:r w:rsidRPr="000D1909">
        <w:rPr>
          <w:lang w:val="es-ES"/>
        </w:rPr>
        <w:t>Presentación de solicitud</w:t>
      </w:r>
    </w:p>
    <w:p w14:paraId="2807E6A2" w14:textId="46102C40" w:rsidR="00882AB4" w:rsidRDefault="0033199F" w:rsidP="00897A7F">
      <w:pPr>
        <w:pStyle w:val="NormalWeb"/>
        <w:spacing w:after="120" w:afterAutospacing="0" w:line="276" w:lineRule="auto"/>
        <w:jc w:val="both"/>
        <w:rPr>
          <w:i/>
          <w:color w:val="0070C0"/>
          <w:lang w:val="es-ES"/>
        </w:rPr>
      </w:pPr>
      <w:r w:rsidRPr="000D1909">
        <w:rPr>
          <w:rFonts w:ascii="Verdana" w:hAnsi="Verdana"/>
          <w:sz w:val="18"/>
          <w:szCs w:val="18"/>
          <w:lang w:val="es-ES"/>
        </w:rPr>
        <w:t xml:space="preserve">Los expertos interesados tienen que presentar su solicitud por e-mail a </w:t>
      </w:r>
      <w:hyperlink r:id="rId9" w:history="1">
        <w:r w:rsidRPr="000D1909">
          <w:rPr>
            <w:rStyle w:val="Lienhypertexte"/>
            <w:rFonts w:ascii="Verdana" w:hAnsi="Verdana"/>
            <w:sz w:val="18"/>
            <w:szCs w:val="18"/>
            <w:lang w:val="es-ES"/>
          </w:rPr>
          <w:t>experts@socieux.eu</w:t>
        </w:r>
      </w:hyperlink>
      <w:r w:rsidRPr="000D1909">
        <w:rPr>
          <w:rFonts w:ascii="Verdana" w:hAnsi="Verdana"/>
          <w:sz w:val="18"/>
          <w:szCs w:val="18"/>
          <w:lang w:val="es-ES"/>
        </w:rPr>
        <w:t xml:space="preserve"> </w:t>
      </w:r>
      <w:r w:rsidR="00506D4A" w:rsidRPr="000D1909">
        <w:rPr>
          <w:rFonts w:ascii="Verdana" w:hAnsi="Verdana"/>
          <w:sz w:val="18"/>
          <w:szCs w:val="18"/>
          <w:lang w:val="es-ES"/>
        </w:rPr>
        <w:t xml:space="preserve">con el asunto de correo siguiente: </w:t>
      </w:r>
      <w:r w:rsidR="00566EE3">
        <w:rPr>
          <w:rFonts w:ascii="Verdana" w:hAnsi="Verdana"/>
          <w:b/>
          <w:i/>
          <w:color w:val="0070C0"/>
          <w:sz w:val="28"/>
          <w:szCs w:val="28"/>
          <w:highlight w:val="yellow"/>
          <w:lang w:val="es-ES"/>
        </w:rPr>
        <w:t>17-25</w:t>
      </w:r>
      <w:r w:rsidR="00E07D52" w:rsidRPr="00E07D52">
        <w:rPr>
          <w:rFonts w:ascii="Verdana" w:hAnsi="Verdana"/>
          <w:b/>
          <w:i/>
          <w:color w:val="0070C0"/>
          <w:sz w:val="28"/>
          <w:szCs w:val="28"/>
          <w:highlight w:val="yellow"/>
          <w:lang w:val="es-ES"/>
        </w:rPr>
        <w:t>/COL/01.03/</w:t>
      </w:r>
      <w:r w:rsidR="006D047C">
        <w:rPr>
          <w:rFonts w:ascii="Verdana" w:hAnsi="Verdana"/>
          <w:b/>
          <w:i/>
          <w:color w:val="FF0000"/>
          <w:sz w:val="28"/>
          <w:szCs w:val="28"/>
          <w:highlight w:val="yellow"/>
          <w:lang w:val="es-ES"/>
        </w:rPr>
        <w:t>2</w:t>
      </w:r>
    </w:p>
    <w:p w14:paraId="3B0E13FF" w14:textId="56C316A1" w:rsidR="00914C66" w:rsidRDefault="00D70950" w:rsidP="00897A7F">
      <w:pPr>
        <w:pStyle w:val="NormalWeb"/>
        <w:spacing w:after="120" w:afterAutospacing="0" w:line="276" w:lineRule="auto"/>
        <w:jc w:val="both"/>
        <w:rPr>
          <w:rFonts w:ascii="Verdana" w:hAnsi="Verdana"/>
          <w:sz w:val="18"/>
          <w:szCs w:val="18"/>
          <w:lang w:val="es-ES"/>
        </w:rPr>
      </w:pPr>
      <w:r w:rsidRPr="000D1909">
        <w:rPr>
          <w:rFonts w:ascii="Verdana" w:hAnsi="Verdana"/>
          <w:sz w:val="18"/>
          <w:szCs w:val="18"/>
          <w:lang w:val="es-ES"/>
        </w:rPr>
        <w:t>Además</w:t>
      </w:r>
      <w:r w:rsidR="00506D4A" w:rsidRPr="000D1909">
        <w:rPr>
          <w:rFonts w:ascii="Verdana" w:hAnsi="Verdana"/>
          <w:sz w:val="18"/>
          <w:szCs w:val="18"/>
          <w:lang w:val="es-ES"/>
        </w:rPr>
        <w:t xml:space="preserve">, SOCIEUX+ alienta </w:t>
      </w:r>
      <w:r w:rsidRPr="000D1909">
        <w:rPr>
          <w:rFonts w:ascii="Verdana" w:hAnsi="Verdana"/>
          <w:sz w:val="18"/>
          <w:szCs w:val="18"/>
          <w:lang w:val="es-ES"/>
        </w:rPr>
        <w:t>a</w:t>
      </w:r>
      <w:r w:rsidR="00553A1C" w:rsidRPr="000D1909">
        <w:rPr>
          <w:rFonts w:ascii="Verdana" w:hAnsi="Verdana"/>
          <w:sz w:val="18"/>
          <w:szCs w:val="18"/>
          <w:lang w:val="es-ES"/>
        </w:rPr>
        <w:t xml:space="preserve"> los</w:t>
      </w:r>
      <w:r w:rsidRPr="000D1909">
        <w:rPr>
          <w:rFonts w:ascii="Verdana" w:hAnsi="Verdana"/>
          <w:sz w:val="18"/>
          <w:szCs w:val="18"/>
          <w:lang w:val="es-ES"/>
        </w:rPr>
        <w:t xml:space="preserve"> expertos públicos de alto nivel a registrarse </w:t>
      </w:r>
      <w:r w:rsidR="007B23A0" w:rsidRPr="000D1909">
        <w:rPr>
          <w:rFonts w:ascii="Verdana" w:hAnsi="Verdana"/>
          <w:sz w:val="18"/>
          <w:szCs w:val="18"/>
          <w:lang w:val="es-ES"/>
        </w:rPr>
        <w:t xml:space="preserve">en la </w:t>
      </w:r>
      <w:proofErr w:type="spellStart"/>
      <w:r w:rsidR="007B23A0" w:rsidRPr="000D1909">
        <w:rPr>
          <w:rFonts w:ascii="Verdana" w:hAnsi="Verdana"/>
          <w:sz w:val="18"/>
          <w:szCs w:val="18"/>
          <w:lang w:val="es-ES"/>
        </w:rPr>
        <w:t>database</w:t>
      </w:r>
      <w:proofErr w:type="spellEnd"/>
      <w:r w:rsidR="007B23A0" w:rsidRPr="000D1909">
        <w:rPr>
          <w:rFonts w:ascii="Verdana" w:hAnsi="Verdana"/>
          <w:sz w:val="18"/>
          <w:szCs w:val="18"/>
          <w:lang w:val="es-ES"/>
        </w:rPr>
        <w:t xml:space="preserve"> de SOCIEUX+ al pulsar el siguiente enlace: </w:t>
      </w:r>
      <w:hyperlink r:id="rId10" w:history="1">
        <w:r w:rsidR="007B23A0" w:rsidRPr="000D1909">
          <w:rPr>
            <w:rStyle w:val="Lienhypertexte"/>
            <w:rFonts w:ascii="Verdana" w:hAnsi="Verdana"/>
            <w:sz w:val="18"/>
            <w:szCs w:val="18"/>
            <w:lang w:val="es-ES"/>
          </w:rPr>
          <w:t>https://pmt.socieux.eu</w:t>
        </w:r>
      </w:hyperlink>
      <w:r w:rsidR="007B23A0" w:rsidRPr="000D1909">
        <w:rPr>
          <w:rStyle w:val="Lienhypertexte"/>
          <w:rFonts w:ascii="Verdana" w:hAnsi="Verdana"/>
          <w:color w:val="auto"/>
          <w:sz w:val="18"/>
          <w:szCs w:val="18"/>
          <w:u w:val="none"/>
          <w:lang w:val="es-ES"/>
        </w:rPr>
        <w:t>.</w:t>
      </w:r>
      <w:r w:rsidR="00A6187F" w:rsidRPr="000D1909">
        <w:rPr>
          <w:rStyle w:val="Lienhypertexte"/>
          <w:rFonts w:ascii="Verdana" w:hAnsi="Verdana"/>
          <w:color w:val="auto"/>
          <w:sz w:val="18"/>
          <w:szCs w:val="18"/>
          <w:u w:val="none"/>
          <w:lang w:val="es-ES"/>
        </w:rPr>
        <w:t xml:space="preserve"> Para los expertos registrados, basta rellenar</w:t>
      </w:r>
      <w:r w:rsidR="00E725E7" w:rsidRPr="000D1909">
        <w:rPr>
          <w:rStyle w:val="Lienhypertexte"/>
          <w:rFonts w:ascii="Verdana" w:hAnsi="Verdana"/>
          <w:color w:val="auto"/>
          <w:sz w:val="18"/>
          <w:szCs w:val="18"/>
          <w:u w:val="none"/>
          <w:lang w:val="es-ES"/>
        </w:rPr>
        <w:t xml:space="preserve"> y entregar</w:t>
      </w:r>
      <w:r w:rsidR="00A6187F" w:rsidRPr="000D1909">
        <w:rPr>
          <w:rStyle w:val="Lienhypertexte"/>
          <w:rFonts w:ascii="Verdana" w:hAnsi="Verdana"/>
          <w:color w:val="auto"/>
          <w:sz w:val="18"/>
          <w:szCs w:val="18"/>
          <w:u w:val="none"/>
          <w:lang w:val="es-ES"/>
        </w:rPr>
        <w:t xml:space="preserve"> una simple </w:t>
      </w:r>
      <w:proofErr w:type="spellStart"/>
      <w:r w:rsidR="00A6187F" w:rsidRPr="000D1909">
        <w:rPr>
          <w:rFonts w:ascii="Verdana" w:hAnsi="Verdana"/>
          <w:i/>
          <w:sz w:val="18"/>
          <w:szCs w:val="18"/>
          <w:lang w:val="es-ES"/>
        </w:rPr>
        <w:t>Expert</w:t>
      </w:r>
      <w:proofErr w:type="spellEnd"/>
      <w:r w:rsidR="00A6187F" w:rsidRPr="000D1909">
        <w:rPr>
          <w:rFonts w:ascii="Verdana" w:hAnsi="Verdana"/>
          <w:i/>
          <w:sz w:val="18"/>
          <w:szCs w:val="18"/>
          <w:lang w:val="es-ES"/>
        </w:rPr>
        <w:t xml:space="preserve"> </w:t>
      </w:r>
      <w:proofErr w:type="spellStart"/>
      <w:r w:rsidR="00A6187F" w:rsidRPr="000D1909">
        <w:rPr>
          <w:rFonts w:ascii="Verdana" w:hAnsi="Verdana"/>
          <w:i/>
          <w:sz w:val="18"/>
          <w:szCs w:val="18"/>
          <w:lang w:val="es-ES"/>
        </w:rPr>
        <w:t>Availability</w:t>
      </w:r>
      <w:proofErr w:type="spellEnd"/>
      <w:r w:rsidR="00A6187F" w:rsidRPr="000D1909">
        <w:rPr>
          <w:rFonts w:ascii="Verdana" w:hAnsi="Verdana"/>
          <w:i/>
          <w:sz w:val="18"/>
          <w:szCs w:val="18"/>
          <w:lang w:val="es-ES"/>
        </w:rPr>
        <w:t xml:space="preserve"> </w:t>
      </w:r>
      <w:proofErr w:type="spellStart"/>
      <w:r w:rsidR="00A6187F" w:rsidRPr="000D1909">
        <w:rPr>
          <w:rFonts w:ascii="Verdana" w:hAnsi="Verdana"/>
          <w:i/>
          <w:sz w:val="18"/>
          <w:szCs w:val="18"/>
          <w:lang w:val="es-ES"/>
        </w:rPr>
        <w:t>Declaration</w:t>
      </w:r>
      <w:proofErr w:type="spellEnd"/>
      <w:r w:rsidR="00E725E7" w:rsidRPr="000D1909">
        <w:rPr>
          <w:rFonts w:ascii="Verdana" w:hAnsi="Verdana"/>
          <w:i/>
          <w:sz w:val="18"/>
          <w:szCs w:val="18"/>
          <w:lang w:val="es-ES"/>
        </w:rPr>
        <w:t xml:space="preserve"> </w:t>
      </w:r>
      <w:r w:rsidR="00E725E7" w:rsidRPr="000D1909">
        <w:rPr>
          <w:rFonts w:ascii="Verdana" w:hAnsi="Verdana"/>
          <w:sz w:val="18"/>
          <w:szCs w:val="18"/>
          <w:lang w:val="es-ES"/>
        </w:rPr>
        <w:t xml:space="preserve">para presentar una solicitud (este documento </w:t>
      </w:r>
      <w:r w:rsidR="00914976" w:rsidRPr="000D1909">
        <w:rPr>
          <w:rFonts w:ascii="Verdana" w:hAnsi="Verdana"/>
          <w:sz w:val="18"/>
          <w:szCs w:val="18"/>
          <w:lang w:val="es-ES"/>
        </w:rPr>
        <w:t>se obtiene</w:t>
      </w:r>
      <w:r w:rsidR="00E725E7" w:rsidRPr="000D1909">
        <w:rPr>
          <w:rFonts w:ascii="Verdana" w:hAnsi="Verdana"/>
          <w:sz w:val="18"/>
          <w:szCs w:val="18"/>
          <w:lang w:val="es-ES"/>
        </w:rPr>
        <w:t xml:space="preserve"> al contactar</w:t>
      </w:r>
      <w:r w:rsidR="00914976" w:rsidRPr="000D1909">
        <w:rPr>
          <w:rFonts w:ascii="Verdana" w:hAnsi="Verdana"/>
          <w:sz w:val="18"/>
          <w:szCs w:val="18"/>
          <w:lang w:val="es-ES"/>
        </w:rPr>
        <w:t xml:space="preserve"> el</w:t>
      </w:r>
      <w:r w:rsidR="00E725E7" w:rsidRPr="000D1909">
        <w:rPr>
          <w:rFonts w:ascii="Verdana" w:hAnsi="Verdana"/>
          <w:sz w:val="18"/>
          <w:szCs w:val="18"/>
          <w:lang w:val="es-ES"/>
        </w:rPr>
        <w:t xml:space="preserve"> </w:t>
      </w:r>
      <w:r w:rsidR="00914976" w:rsidRPr="000D1909">
        <w:rPr>
          <w:rFonts w:ascii="Verdana" w:hAnsi="Verdana"/>
          <w:sz w:val="18"/>
          <w:szCs w:val="18"/>
          <w:lang w:val="es-ES"/>
        </w:rPr>
        <w:t>Señor</w:t>
      </w:r>
      <w:r w:rsidR="00E725E7" w:rsidRPr="000D1909">
        <w:rPr>
          <w:rFonts w:ascii="Verdana" w:hAnsi="Verdana"/>
          <w:sz w:val="18"/>
          <w:szCs w:val="18"/>
          <w:lang w:val="es-ES"/>
        </w:rPr>
        <w:t xml:space="preserve"> Raphaël </w:t>
      </w:r>
      <w:proofErr w:type="spellStart"/>
      <w:r w:rsidR="00E725E7" w:rsidRPr="000D1909">
        <w:rPr>
          <w:rFonts w:ascii="Verdana" w:hAnsi="Verdana"/>
          <w:sz w:val="18"/>
          <w:szCs w:val="18"/>
          <w:lang w:val="es-ES"/>
        </w:rPr>
        <w:t>Dony</w:t>
      </w:r>
      <w:proofErr w:type="spellEnd"/>
      <w:r w:rsidR="00E725E7" w:rsidRPr="000D1909">
        <w:rPr>
          <w:rFonts w:ascii="Verdana" w:hAnsi="Verdana"/>
          <w:sz w:val="18"/>
          <w:szCs w:val="18"/>
          <w:lang w:val="es-ES"/>
        </w:rPr>
        <w:t xml:space="preserve"> a </w:t>
      </w:r>
      <w:hyperlink r:id="rId11" w:history="1">
        <w:r w:rsidR="0031570A" w:rsidRPr="00871BA9">
          <w:rPr>
            <w:rStyle w:val="Lienhypertexte"/>
            <w:rFonts w:ascii="Verdana" w:hAnsi="Verdana"/>
            <w:sz w:val="18"/>
            <w:szCs w:val="18"/>
            <w:lang w:val="es-ES"/>
          </w:rPr>
          <w:t>raphael.dony@expertisefrance.fr</w:t>
        </w:r>
      </w:hyperlink>
      <w:r w:rsidR="00E725E7" w:rsidRPr="000D1909">
        <w:rPr>
          <w:rFonts w:ascii="Verdana" w:hAnsi="Verdana"/>
          <w:sz w:val="18"/>
          <w:szCs w:val="18"/>
          <w:lang w:val="es-ES"/>
        </w:rPr>
        <w:t xml:space="preserve">). </w:t>
      </w:r>
      <w:r w:rsidR="00A23DB8" w:rsidRPr="000D1909">
        <w:rPr>
          <w:rFonts w:ascii="Verdana" w:hAnsi="Verdana"/>
          <w:sz w:val="18"/>
          <w:szCs w:val="18"/>
          <w:lang w:val="es-ES"/>
        </w:rPr>
        <w:t>Los</w:t>
      </w:r>
      <w:r w:rsidR="00914976" w:rsidRPr="000D1909">
        <w:rPr>
          <w:rFonts w:ascii="Verdana" w:hAnsi="Verdana"/>
          <w:sz w:val="18"/>
          <w:szCs w:val="18"/>
          <w:lang w:val="es-ES"/>
        </w:rPr>
        <w:t xml:space="preserve"> expertos</w:t>
      </w:r>
      <w:r w:rsidR="00A23DB8" w:rsidRPr="000D1909">
        <w:rPr>
          <w:rFonts w:ascii="Verdana" w:hAnsi="Verdana"/>
          <w:sz w:val="18"/>
          <w:szCs w:val="18"/>
          <w:lang w:val="es-ES"/>
        </w:rPr>
        <w:t xml:space="preserve"> registrados</w:t>
      </w:r>
      <w:r w:rsidR="00914976" w:rsidRPr="000D1909">
        <w:rPr>
          <w:rFonts w:ascii="Verdana" w:hAnsi="Verdana"/>
          <w:sz w:val="18"/>
          <w:szCs w:val="18"/>
          <w:lang w:val="es-ES"/>
        </w:rPr>
        <w:t xml:space="preserve"> pueden también ser directamente invitados </w:t>
      </w:r>
      <w:r w:rsidR="00A23DB8" w:rsidRPr="000D1909">
        <w:rPr>
          <w:rFonts w:ascii="Verdana" w:hAnsi="Verdana"/>
          <w:sz w:val="18"/>
          <w:szCs w:val="18"/>
          <w:lang w:val="es-ES"/>
        </w:rPr>
        <w:t>a presentar una solicitud</w:t>
      </w:r>
      <w:r w:rsidR="00553A1C" w:rsidRPr="000D1909">
        <w:rPr>
          <w:rFonts w:ascii="Verdana" w:hAnsi="Verdana"/>
          <w:sz w:val="18"/>
          <w:szCs w:val="18"/>
          <w:lang w:val="es-ES"/>
        </w:rPr>
        <w:t xml:space="preserve"> por SOCIEUX+</w:t>
      </w:r>
      <w:r w:rsidR="00A23DB8" w:rsidRPr="000D1909">
        <w:rPr>
          <w:rFonts w:ascii="Verdana" w:hAnsi="Verdana"/>
          <w:sz w:val="18"/>
          <w:szCs w:val="18"/>
          <w:lang w:val="es-ES"/>
        </w:rPr>
        <w:t xml:space="preserve"> cuando</w:t>
      </w:r>
      <w:r w:rsidR="00914976" w:rsidRPr="000D1909">
        <w:rPr>
          <w:rFonts w:ascii="Verdana" w:hAnsi="Verdana"/>
          <w:sz w:val="18"/>
          <w:szCs w:val="18"/>
          <w:lang w:val="es-ES"/>
        </w:rPr>
        <w:t xml:space="preserve"> las misiones en preparación coinciden con su perfil. </w:t>
      </w:r>
    </w:p>
    <w:p w14:paraId="4EFA1854" w14:textId="77777777" w:rsidR="005C3A00" w:rsidRPr="000D1909" w:rsidRDefault="005C3A00" w:rsidP="00897A7F">
      <w:pPr>
        <w:pStyle w:val="NormalWeb"/>
        <w:spacing w:after="120" w:afterAutospacing="0" w:line="276" w:lineRule="auto"/>
        <w:jc w:val="both"/>
        <w:rPr>
          <w:rStyle w:val="Lienhypertexte"/>
          <w:rFonts w:ascii="Verdana" w:hAnsi="Verdana"/>
          <w:color w:val="auto"/>
          <w:sz w:val="18"/>
          <w:szCs w:val="18"/>
          <w:u w:val="none"/>
          <w:lang w:val="es-ES"/>
        </w:rPr>
      </w:pPr>
    </w:p>
    <w:p w14:paraId="4ED94959" w14:textId="0709D914" w:rsidR="003A55B0" w:rsidRPr="000D1909" w:rsidRDefault="00EB09D4" w:rsidP="00BA2D79">
      <w:pPr>
        <w:pStyle w:val="Titre1"/>
        <w:numPr>
          <w:ilvl w:val="0"/>
          <w:numId w:val="3"/>
        </w:numPr>
        <w:rPr>
          <w:lang w:val="es-ES"/>
        </w:rPr>
      </w:pPr>
      <w:bookmarkStart w:id="1" w:name="_Toc474397588"/>
      <w:bookmarkStart w:id="2" w:name="_Toc474742448"/>
      <w:r w:rsidRPr="000D1909">
        <w:rPr>
          <w:lang w:val="es-ES"/>
        </w:rPr>
        <w:t>proceso de seleccion</w:t>
      </w:r>
    </w:p>
    <w:bookmarkEnd w:id="1"/>
    <w:bookmarkEnd w:id="2"/>
    <w:p w14:paraId="7D0B4039" w14:textId="29651A9D" w:rsidR="00C733DB" w:rsidRPr="00D32C0E" w:rsidRDefault="008C7925" w:rsidP="00D22DDC">
      <w:pPr>
        <w:pStyle w:val="PrformatHTML"/>
        <w:spacing w:after="120"/>
        <w:jc w:val="both"/>
        <w:rPr>
          <w:rFonts w:ascii="Verdana" w:hAnsi="Verdana"/>
          <w:lang w:val="es-ES"/>
        </w:rPr>
      </w:pPr>
      <w:r w:rsidRPr="00D32C0E">
        <w:rPr>
          <w:rFonts w:ascii="Verdana" w:hAnsi="Verdana"/>
          <w:lang w:val="es-ES"/>
        </w:rPr>
        <w:t>Los f</w:t>
      </w:r>
      <w:r w:rsidR="00553A1C" w:rsidRPr="00D32C0E">
        <w:rPr>
          <w:rFonts w:ascii="Verdana" w:hAnsi="Verdana"/>
          <w:lang w:val="es-ES"/>
        </w:rPr>
        <w:t xml:space="preserve">uncionarios públicos </w:t>
      </w:r>
      <w:r w:rsidRPr="00D32C0E">
        <w:rPr>
          <w:rFonts w:ascii="Verdana" w:hAnsi="Verdana"/>
          <w:lang w:val="es-ES"/>
        </w:rPr>
        <w:t>y</w:t>
      </w:r>
      <w:r w:rsidR="00553A1C" w:rsidRPr="00D32C0E">
        <w:rPr>
          <w:rFonts w:ascii="Verdana" w:hAnsi="Verdana"/>
          <w:lang w:val="es-ES"/>
        </w:rPr>
        <w:t xml:space="preserve"> empleados</w:t>
      </w:r>
      <w:r w:rsidRPr="00D32C0E">
        <w:rPr>
          <w:rFonts w:ascii="Verdana" w:hAnsi="Verdana"/>
          <w:lang w:val="es-ES"/>
        </w:rPr>
        <w:t xml:space="preserve"> del sector público (</w:t>
      </w:r>
      <w:r w:rsidR="00553A1C" w:rsidRPr="00D32C0E">
        <w:rPr>
          <w:rFonts w:ascii="Verdana" w:hAnsi="Verdana"/>
          <w:lang w:val="es-ES"/>
        </w:rPr>
        <w:t xml:space="preserve">activos o jubilados) </w:t>
      </w:r>
      <w:r w:rsidR="007E5BDD" w:rsidRPr="00D32C0E">
        <w:rPr>
          <w:rFonts w:ascii="Verdana" w:hAnsi="Verdana"/>
          <w:lang w:val="es-ES"/>
        </w:rPr>
        <w:t>serán</w:t>
      </w:r>
      <w:r w:rsidR="00553A1C" w:rsidRPr="00D32C0E">
        <w:rPr>
          <w:rFonts w:ascii="Verdana" w:hAnsi="Verdana"/>
          <w:lang w:val="es-ES"/>
        </w:rPr>
        <w:t xml:space="preserve"> </w:t>
      </w:r>
      <w:r w:rsidR="00C733DB" w:rsidRPr="00D32C0E">
        <w:rPr>
          <w:rFonts w:ascii="Verdana" w:hAnsi="Verdana"/>
          <w:lang w:val="es-ES"/>
        </w:rPr>
        <w:t>preferidos para esta misión</w:t>
      </w:r>
      <w:r w:rsidR="00553A1C" w:rsidRPr="00D32C0E">
        <w:rPr>
          <w:rFonts w:ascii="Verdana" w:hAnsi="Verdana"/>
          <w:lang w:val="es-ES"/>
        </w:rPr>
        <w:t xml:space="preserve">. </w:t>
      </w:r>
      <w:r w:rsidR="00C733DB" w:rsidRPr="00D32C0E">
        <w:rPr>
          <w:rFonts w:ascii="Verdana" w:hAnsi="Verdana"/>
          <w:lang w:val="es-ES"/>
        </w:rPr>
        <w:t>No obstante, se les alienta a l</w:t>
      </w:r>
      <w:r w:rsidR="00553A1C" w:rsidRPr="00D32C0E">
        <w:rPr>
          <w:rFonts w:ascii="Verdana" w:hAnsi="Verdana"/>
          <w:lang w:val="es-ES"/>
        </w:rPr>
        <w:t xml:space="preserve">os consultores privados </w:t>
      </w:r>
      <w:r w:rsidRPr="00D32C0E">
        <w:rPr>
          <w:rFonts w:ascii="Verdana" w:hAnsi="Verdana"/>
          <w:lang w:val="es-ES"/>
        </w:rPr>
        <w:t>a</w:t>
      </w:r>
      <w:r w:rsidR="00C733DB" w:rsidRPr="00D32C0E">
        <w:rPr>
          <w:rFonts w:ascii="Verdana" w:hAnsi="Verdana"/>
          <w:lang w:val="es-ES"/>
        </w:rPr>
        <w:t xml:space="preserve"> presentar solicitudes. </w:t>
      </w:r>
    </w:p>
    <w:p w14:paraId="27DD9543" w14:textId="41986753" w:rsidR="008C7925" w:rsidRPr="00D32C0E" w:rsidRDefault="00553A1C" w:rsidP="00D22DDC">
      <w:pPr>
        <w:pStyle w:val="PrformatHTML"/>
        <w:spacing w:after="120"/>
        <w:jc w:val="both"/>
        <w:rPr>
          <w:rFonts w:ascii="Verdana" w:hAnsi="Verdana"/>
          <w:lang w:val="es-ES"/>
        </w:rPr>
      </w:pPr>
      <w:r w:rsidRPr="00D32C0E">
        <w:rPr>
          <w:rFonts w:ascii="Verdana" w:hAnsi="Verdana"/>
          <w:lang w:val="es-ES"/>
        </w:rPr>
        <w:t xml:space="preserve">No se considerarán </w:t>
      </w:r>
      <w:r w:rsidR="00E87544" w:rsidRPr="00D32C0E">
        <w:rPr>
          <w:rFonts w:ascii="Verdana" w:hAnsi="Verdana"/>
          <w:lang w:val="es-ES"/>
        </w:rPr>
        <w:t xml:space="preserve">a </w:t>
      </w:r>
      <w:r w:rsidRPr="00D32C0E">
        <w:rPr>
          <w:rFonts w:ascii="Verdana" w:hAnsi="Verdana"/>
          <w:lang w:val="es-ES"/>
        </w:rPr>
        <w:t xml:space="preserve">las solicitudes incompletas. Sólo </w:t>
      </w:r>
      <w:r w:rsidR="008C7925" w:rsidRPr="00D32C0E">
        <w:rPr>
          <w:rFonts w:ascii="Verdana" w:hAnsi="Verdana"/>
          <w:lang w:val="es-ES"/>
        </w:rPr>
        <w:t>serán contactados</w:t>
      </w:r>
      <w:r w:rsidR="00E87544" w:rsidRPr="00D32C0E">
        <w:rPr>
          <w:rFonts w:ascii="Verdana" w:hAnsi="Verdana"/>
          <w:lang w:val="es-ES"/>
        </w:rPr>
        <w:t xml:space="preserve"> los </w:t>
      </w:r>
      <w:r w:rsidRPr="00D32C0E">
        <w:rPr>
          <w:rFonts w:ascii="Verdana" w:hAnsi="Verdana"/>
          <w:lang w:val="es-ES"/>
        </w:rPr>
        <w:t>candidatos seleccionados. El proceso de selección puede incluir entrevistas por teléfono u otros medios de comunicación.</w:t>
      </w:r>
    </w:p>
    <w:p w14:paraId="7936E0EF" w14:textId="6FC8E619" w:rsidR="00553A1C" w:rsidRPr="00D32C0E" w:rsidRDefault="00553A1C" w:rsidP="00D22DDC">
      <w:pPr>
        <w:pStyle w:val="PrformatHTML"/>
        <w:spacing w:after="120"/>
        <w:jc w:val="both"/>
        <w:rPr>
          <w:rFonts w:ascii="Verdana" w:hAnsi="Verdana"/>
          <w:lang w:val="es-ES"/>
        </w:rPr>
      </w:pPr>
      <w:r w:rsidRPr="00D32C0E">
        <w:rPr>
          <w:rFonts w:ascii="Verdana" w:hAnsi="Verdana"/>
          <w:lang w:val="es-ES"/>
        </w:rPr>
        <w:t xml:space="preserve">Los funcionarios públicos contratados </w:t>
      </w:r>
      <w:r w:rsidR="00E87544" w:rsidRPr="00D32C0E">
        <w:rPr>
          <w:rFonts w:ascii="Verdana" w:hAnsi="Verdana"/>
          <w:lang w:val="es-ES"/>
        </w:rPr>
        <w:t>y empleados del sector público</w:t>
      </w:r>
      <w:r w:rsidRPr="00D32C0E">
        <w:rPr>
          <w:rFonts w:ascii="Verdana" w:hAnsi="Verdana"/>
          <w:lang w:val="es-ES"/>
        </w:rPr>
        <w:t xml:space="preserve"> (activos o jubilados) tienen derecho a las prestaciones fijas estándar de 250 euros por día de trabajo. Los honorarios de los consultores privados se negociarán en función del número de años de experiencia pertinente del solicitante seleccionado.</w:t>
      </w:r>
    </w:p>
    <w:p w14:paraId="09302DE5" w14:textId="77777777" w:rsidR="00A7299B" w:rsidRPr="000D1909" w:rsidRDefault="00A7299B" w:rsidP="00A7299B">
      <w:pPr>
        <w:pStyle w:val="PrformatHTML"/>
        <w:jc w:val="both"/>
        <w:rPr>
          <w:rFonts w:ascii="Verdana" w:hAnsi="Verdana"/>
          <w:sz w:val="18"/>
          <w:szCs w:val="18"/>
          <w:lang w:val="es-ES"/>
        </w:rPr>
      </w:pPr>
    </w:p>
    <w:p w14:paraId="65179D2E" w14:textId="59A6D1BB" w:rsidR="003A55B0" w:rsidRPr="000D1909" w:rsidRDefault="00A16CD4" w:rsidP="00BA2D79">
      <w:pPr>
        <w:pStyle w:val="Titre1"/>
        <w:numPr>
          <w:ilvl w:val="0"/>
          <w:numId w:val="2"/>
        </w:numPr>
        <w:spacing w:before="240"/>
        <w:rPr>
          <w:rFonts w:cs="Times New Roman"/>
          <w:iCs/>
          <w:lang w:val="es-ES"/>
        </w:rPr>
      </w:pPr>
      <w:r w:rsidRPr="000D1909">
        <w:rPr>
          <w:lang w:val="es-ES"/>
        </w:rPr>
        <w:t>d</w:t>
      </w:r>
      <w:r w:rsidR="00A7299B" w:rsidRPr="000D1909">
        <w:rPr>
          <w:lang w:val="es-ES"/>
        </w:rPr>
        <w:t>escargo de responsabilidad</w:t>
      </w:r>
    </w:p>
    <w:p w14:paraId="0034626D" w14:textId="7C8C1EA1" w:rsidR="00EB09D4" w:rsidRPr="00D32C0E" w:rsidRDefault="00EB09D4" w:rsidP="00A7299B">
      <w:pPr>
        <w:pStyle w:val="PrformatHTML"/>
        <w:jc w:val="both"/>
        <w:rPr>
          <w:rFonts w:ascii="Verdana" w:hAnsi="Verdana"/>
          <w:lang w:val="es-ES"/>
        </w:rPr>
      </w:pPr>
      <w:r w:rsidRPr="00D32C0E">
        <w:rPr>
          <w:rFonts w:ascii="Verdana" w:hAnsi="Verdana"/>
          <w:lang w:val="es-ES"/>
        </w:rPr>
        <w:t>La actividad y misión propuestas están sujetas a la revisión y aprobación final del Comité de Aseguramiento de Calidad SOCIEUX +. La confirmación de las fechas de las misiones y la contratación de</w:t>
      </w:r>
      <w:r w:rsidR="00441D3C" w:rsidRPr="00D32C0E">
        <w:rPr>
          <w:rFonts w:ascii="Verdana" w:hAnsi="Verdana"/>
          <w:lang w:val="es-ES"/>
        </w:rPr>
        <w:t xml:space="preserve"> los</w:t>
      </w:r>
      <w:r w:rsidRPr="00D32C0E">
        <w:rPr>
          <w:rFonts w:ascii="Verdana" w:hAnsi="Verdana"/>
          <w:lang w:val="es-ES"/>
        </w:rPr>
        <w:t xml:space="preserve"> expertos sólo podrán </w:t>
      </w:r>
      <w:r w:rsidR="00D22DDC" w:rsidRPr="00D32C0E">
        <w:rPr>
          <w:rFonts w:ascii="Verdana" w:hAnsi="Verdana"/>
          <w:lang w:val="es-ES"/>
        </w:rPr>
        <w:t xml:space="preserve">ser </w:t>
      </w:r>
      <w:r w:rsidR="007447A3" w:rsidRPr="00D32C0E">
        <w:rPr>
          <w:rFonts w:ascii="Verdana" w:hAnsi="Verdana"/>
          <w:lang w:val="es-ES"/>
        </w:rPr>
        <w:t>formalizadas</w:t>
      </w:r>
      <w:r w:rsidRPr="00D32C0E">
        <w:rPr>
          <w:rFonts w:ascii="Verdana" w:hAnsi="Verdana"/>
          <w:lang w:val="es-ES"/>
        </w:rPr>
        <w:t xml:space="preserve"> </w:t>
      </w:r>
      <w:r w:rsidR="00A7299B" w:rsidRPr="00D32C0E">
        <w:rPr>
          <w:rFonts w:ascii="Verdana" w:hAnsi="Verdana"/>
          <w:lang w:val="es-ES"/>
        </w:rPr>
        <w:t>después de</w:t>
      </w:r>
      <w:r w:rsidRPr="00D32C0E">
        <w:rPr>
          <w:rFonts w:ascii="Verdana" w:hAnsi="Verdana"/>
          <w:lang w:val="es-ES"/>
        </w:rPr>
        <w:t xml:space="preserve"> la aprobación formal</w:t>
      </w:r>
      <w:r w:rsidR="00441D3C" w:rsidRPr="00D32C0E">
        <w:rPr>
          <w:rFonts w:ascii="Verdana" w:hAnsi="Verdana"/>
          <w:lang w:val="es-ES"/>
        </w:rPr>
        <w:t xml:space="preserve"> de este Comité</w:t>
      </w:r>
      <w:r w:rsidRPr="00D32C0E">
        <w:rPr>
          <w:rFonts w:ascii="Verdana" w:hAnsi="Verdana"/>
          <w:lang w:val="es-ES"/>
        </w:rPr>
        <w:t>.</w:t>
      </w:r>
    </w:p>
    <w:p w14:paraId="2D3002FE" w14:textId="77777777" w:rsidR="006464D3" w:rsidRPr="00D32C0E" w:rsidRDefault="006464D3" w:rsidP="00A7299B">
      <w:pPr>
        <w:pStyle w:val="PrformatHTML"/>
        <w:jc w:val="both"/>
        <w:rPr>
          <w:rFonts w:ascii="Verdana" w:hAnsi="Verdana"/>
          <w:lang w:val="es-ES"/>
        </w:rPr>
      </w:pPr>
    </w:p>
    <w:p w14:paraId="74B0915A" w14:textId="77777777" w:rsidR="00EB09D4" w:rsidRPr="00D32C0E" w:rsidRDefault="00EB09D4" w:rsidP="00A7299B">
      <w:pPr>
        <w:pStyle w:val="PrformatHTML"/>
        <w:jc w:val="both"/>
        <w:rPr>
          <w:rFonts w:ascii="Verdana" w:hAnsi="Verdana"/>
          <w:lang w:val="es-ES"/>
        </w:rPr>
      </w:pPr>
      <w:r w:rsidRPr="00D32C0E">
        <w:rPr>
          <w:rFonts w:ascii="Verdana" w:hAnsi="Verdana"/>
          <w:lang w:val="es-ES"/>
        </w:rPr>
        <w:t>Se pondrá en contacto con los candidatos preseleccionados y se les pedirá que proporcionen el contacto del empleador o prueba de su capacidad para ser contratados directamente bajo su condición de funcionario público o empleado público.</w:t>
      </w:r>
    </w:p>
    <w:p w14:paraId="51EC2A49" w14:textId="77777777" w:rsidR="00EB09D4" w:rsidRPr="000D1909" w:rsidRDefault="00EB09D4" w:rsidP="004148EE">
      <w:pPr>
        <w:pStyle w:val="NormalWeb"/>
        <w:jc w:val="both"/>
        <w:rPr>
          <w:rFonts w:ascii="Verdana" w:hAnsi="Verdana"/>
          <w:sz w:val="18"/>
          <w:szCs w:val="20"/>
          <w:lang w:val="es-ES"/>
        </w:rPr>
      </w:pPr>
    </w:p>
    <w:p w14:paraId="5270ACD3" w14:textId="77777777" w:rsidR="008841F6" w:rsidRPr="000D1909" w:rsidRDefault="008841F6" w:rsidP="00C5469B">
      <w:pPr>
        <w:rPr>
          <w:lang w:val="es-ES"/>
        </w:rPr>
      </w:pPr>
    </w:p>
    <w:sectPr w:rsidR="008841F6" w:rsidRPr="000D1909" w:rsidSect="0079492F">
      <w:headerReference w:type="default" r:id="rId12"/>
      <w:footerReference w:type="default" r:id="rId13"/>
      <w:pgSz w:w="11906" w:h="16838"/>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D3CBC" w14:textId="77777777" w:rsidR="002A7583" w:rsidRDefault="002A7583" w:rsidP="00C5469B">
      <w:r>
        <w:separator/>
      </w:r>
    </w:p>
  </w:endnote>
  <w:endnote w:type="continuationSeparator" w:id="0">
    <w:p w14:paraId="3F187432" w14:textId="77777777" w:rsidR="002A7583" w:rsidRDefault="002A7583" w:rsidP="00C5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251E" w14:textId="24E0B3EE" w:rsidR="0079492F" w:rsidRPr="00E07D52" w:rsidRDefault="00566EE3" w:rsidP="00811918">
    <w:pPr>
      <w:pStyle w:val="Pieddepage"/>
      <w:tabs>
        <w:tab w:val="clear" w:pos="4513"/>
        <w:tab w:val="clear" w:pos="9026"/>
        <w:tab w:val="left" w:pos="3285"/>
      </w:tabs>
      <w:jc w:val="both"/>
    </w:pPr>
    <w:r>
      <w:rPr>
        <w:i/>
        <w:color w:val="0070C0"/>
        <w:lang w:val="es-ES"/>
      </w:rPr>
      <w:t>17-25/COL/01.03/</w:t>
    </w:r>
    <w:r w:rsidR="006D047C">
      <w:rPr>
        <w:i/>
        <w:color w:val="0070C0"/>
        <w:lang w:val="es-ES"/>
      </w:rPr>
      <w:t>2</w:t>
    </w:r>
    <w:r w:rsidR="00811918">
      <w:rPr>
        <w:i/>
        <w:color w:val="0070C0"/>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D2A84" w14:textId="77777777" w:rsidR="002A7583" w:rsidRDefault="002A7583" w:rsidP="00C5469B">
      <w:r>
        <w:separator/>
      </w:r>
    </w:p>
  </w:footnote>
  <w:footnote w:type="continuationSeparator" w:id="0">
    <w:p w14:paraId="11449420" w14:textId="77777777" w:rsidR="002A7583" w:rsidRDefault="002A7583" w:rsidP="00C54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D9E8" w14:textId="6A955B4C" w:rsidR="00AC0785" w:rsidRDefault="00AC0785">
    <w:pPr>
      <w:pStyle w:val="En-tte"/>
    </w:pPr>
    <w:r>
      <w:rPr>
        <w:noProof/>
        <w:lang w:eastAsia="fr-FR"/>
      </w:rPr>
      <w:drawing>
        <wp:inline distT="0" distB="0" distL="0" distR="0" wp14:anchorId="7EDC543D" wp14:editId="6E77B1B4">
          <wp:extent cx="1711842" cy="925033"/>
          <wp:effectExtent l="0" t="0" r="3175" b="8890"/>
          <wp:docPr id="8" name="Image 8"/>
          <wp:cNvGraphicFramePr/>
          <a:graphic xmlns:a="http://schemas.openxmlformats.org/drawingml/2006/main">
            <a:graphicData uri="http://schemas.openxmlformats.org/drawingml/2006/picture">
              <pic:pic xmlns:pic="http://schemas.openxmlformats.org/drawingml/2006/picture">
                <pic:nvPicPr>
                  <pic:cNvPr id="7"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013" cy="92944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3B0"/>
    <w:multiLevelType w:val="hybridMultilevel"/>
    <w:tmpl w:val="5AA83708"/>
    <w:lvl w:ilvl="0" w:tplc="040C000F">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557895"/>
    <w:multiLevelType w:val="hybridMultilevel"/>
    <w:tmpl w:val="637C0F5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0E964875"/>
    <w:multiLevelType w:val="hybridMultilevel"/>
    <w:tmpl w:val="AA9E0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D2439A"/>
    <w:multiLevelType w:val="hybridMultilevel"/>
    <w:tmpl w:val="71483BB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F5874B4"/>
    <w:multiLevelType w:val="hybridMultilevel"/>
    <w:tmpl w:val="F6024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B019B8"/>
    <w:multiLevelType w:val="hybridMultilevel"/>
    <w:tmpl w:val="D310C5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5746BB2"/>
    <w:multiLevelType w:val="hybridMultilevel"/>
    <w:tmpl w:val="A8AEB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45032E"/>
    <w:multiLevelType w:val="hybridMultilevel"/>
    <w:tmpl w:val="F9FA8B9A"/>
    <w:lvl w:ilvl="0" w:tplc="65F00958">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9CD7AC0"/>
    <w:multiLevelType w:val="hybridMultilevel"/>
    <w:tmpl w:val="557613DC"/>
    <w:lvl w:ilvl="0" w:tplc="69FECDF2">
      <w:start w:val="6"/>
      <w:numFmt w:val="decimal"/>
      <w:lvlText w:val="%1."/>
      <w:lvlJc w:val="left"/>
      <w:pPr>
        <w:ind w:left="360" w:hanging="360"/>
      </w:pPr>
      <w:rPr>
        <w:rFonts w:cs="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DAA2B84"/>
    <w:multiLevelType w:val="multilevel"/>
    <w:tmpl w:val="81C4CC2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50440679"/>
    <w:multiLevelType w:val="hybridMultilevel"/>
    <w:tmpl w:val="23502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4342780"/>
    <w:multiLevelType w:val="multilevel"/>
    <w:tmpl w:val="4CB0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94316"/>
    <w:multiLevelType w:val="hybridMultilevel"/>
    <w:tmpl w:val="D38888BE"/>
    <w:lvl w:ilvl="0" w:tplc="08130001">
      <w:start w:val="1"/>
      <w:numFmt w:val="bullet"/>
      <w:lvlText w:val=""/>
      <w:lvlJc w:val="left"/>
      <w:pPr>
        <w:ind w:left="456"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B5D4B45"/>
    <w:multiLevelType w:val="hybridMultilevel"/>
    <w:tmpl w:val="B006424E"/>
    <w:lvl w:ilvl="0" w:tplc="17B27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90129DC"/>
    <w:multiLevelType w:val="hybridMultilevel"/>
    <w:tmpl w:val="2A209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CB937DF"/>
    <w:multiLevelType w:val="hybridMultilevel"/>
    <w:tmpl w:val="774E5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715C45"/>
    <w:multiLevelType w:val="hybridMultilevel"/>
    <w:tmpl w:val="34BC709C"/>
    <w:lvl w:ilvl="0" w:tplc="9410A884">
      <w:start w:val="3"/>
      <w:numFmt w:val="decimal"/>
      <w:lvlText w:val="%1."/>
      <w:lvlJc w:val="left"/>
      <w:pPr>
        <w:ind w:left="360" w:hanging="360"/>
      </w:pPr>
      <w:rPr>
        <w:rFonts w:hint="default"/>
        <w:lang w:val="es-C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6C123BC"/>
    <w:multiLevelType w:val="hybridMultilevel"/>
    <w:tmpl w:val="58FE8E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8B15F60"/>
    <w:multiLevelType w:val="hybridMultilevel"/>
    <w:tmpl w:val="61DE03A8"/>
    <w:lvl w:ilvl="0" w:tplc="0809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FDB4F81"/>
    <w:multiLevelType w:val="multilevel"/>
    <w:tmpl w:val="08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9"/>
  </w:num>
  <w:num w:numId="2">
    <w:abstractNumId w:val="8"/>
  </w:num>
  <w:num w:numId="3">
    <w:abstractNumId w:val="0"/>
  </w:num>
  <w:num w:numId="4">
    <w:abstractNumId w:val="9"/>
  </w:num>
  <w:num w:numId="5">
    <w:abstractNumId w:val="16"/>
  </w:num>
  <w:num w:numId="6">
    <w:abstractNumId w:val="7"/>
  </w:num>
  <w:num w:numId="7">
    <w:abstractNumId w:val="13"/>
  </w:num>
  <w:num w:numId="8">
    <w:abstractNumId w:val="14"/>
  </w:num>
  <w:num w:numId="9">
    <w:abstractNumId w:val="2"/>
  </w:num>
  <w:num w:numId="10">
    <w:abstractNumId w:val="12"/>
  </w:num>
  <w:num w:numId="11">
    <w:abstractNumId w:val="5"/>
  </w:num>
  <w:num w:numId="12">
    <w:abstractNumId w:val="10"/>
  </w:num>
  <w:num w:numId="13">
    <w:abstractNumId w:val="6"/>
  </w:num>
  <w:num w:numId="14">
    <w:abstractNumId w:val="17"/>
  </w:num>
  <w:num w:numId="15">
    <w:abstractNumId w:val="4"/>
  </w:num>
  <w:num w:numId="16">
    <w:abstractNumId w:val="3"/>
  </w:num>
  <w:num w:numId="17">
    <w:abstractNumId w:val="1"/>
  </w:num>
  <w:num w:numId="18">
    <w:abstractNumId w:val="15"/>
  </w:num>
  <w:num w:numId="19">
    <w:abstractNumId w:val="11"/>
  </w:num>
  <w:num w:numId="2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B0"/>
    <w:rsid w:val="0001379F"/>
    <w:rsid w:val="000137DF"/>
    <w:rsid w:val="00014CA0"/>
    <w:rsid w:val="00021BC9"/>
    <w:rsid w:val="0004458A"/>
    <w:rsid w:val="000465F6"/>
    <w:rsid w:val="0005433A"/>
    <w:rsid w:val="0005543E"/>
    <w:rsid w:val="00070375"/>
    <w:rsid w:val="00077D75"/>
    <w:rsid w:val="0008342A"/>
    <w:rsid w:val="00086509"/>
    <w:rsid w:val="00086EC4"/>
    <w:rsid w:val="00093458"/>
    <w:rsid w:val="000A757B"/>
    <w:rsid w:val="000B190C"/>
    <w:rsid w:val="000B211C"/>
    <w:rsid w:val="000C1E5F"/>
    <w:rsid w:val="000C7985"/>
    <w:rsid w:val="000D1909"/>
    <w:rsid w:val="000D4AE9"/>
    <w:rsid w:val="000E07CE"/>
    <w:rsid w:val="000E19F7"/>
    <w:rsid w:val="000F0FE0"/>
    <w:rsid w:val="000F448C"/>
    <w:rsid w:val="00103738"/>
    <w:rsid w:val="0010453A"/>
    <w:rsid w:val="0010545C"/>
    <w:rsid w:val="001058C7"/>
    <w:rsid w:val="00106C3B"/>
    <w:rsid w:val="00111A05"/>
    <w:rsid w:val="00114C98"/>
    <w:rsid w:val="00115417"/>
    <w:rsid w:val="00125FB7"/>
    <w:rsid w:val="00137308"/>
    <w:rsid w:val="0016060B"/>
    <w:rsid w:val="001614E1"/>
    <w:rsid w:val="00177F41"/>
    <w:rsid w:val="001801FC"/>
    <w:rsid w:val="001853AC"/>
    <w:rsid w:val="00185B98"/>
    <w:rsid w:val="00186175"/>
    <w:rsid w:val="001A2AAD"/>
    <w:rsid w:val="001A4D16"/>
    <w:rsid w:val="001C3585"/>
    <w:rsid w:val="001C7A6D"/>
    <w:rsid w:val="001D012F"/>
    <w:rsid w:val="001D279C"/>
    <w:rsid w:val="001E48A1"/>
    <w:rsid w:val="001F0341"/>
    <w:rsid w:val="001F3A23"/>
    <w:rsid w:val="001F456A"/>
    <w:rsid w:val="0020189A"/>
    <w:rsid w:val="00211C9C"/>
    <w:rsid w:val="00215BDC"/>
    <w:rsid w:val="002305E3"/>
    <w:rsid w:val="0023360B"/>
    <w:rsid w:val="002413B4"/>
    <w:rsid w:val="00244090"/>
    <w:rsid w:val="00253646"/>
    <w:rsid w:val="00255661"/>
    <w:rsid w:val="00257C8D"/>
    <w:rsid w:val="00267549"/>
    <w:rsid w:val="002754ED"/>
    <w:rsid w:val="00276098"/>
    <w:rsid w:val="0028169C"/>
    <w:rsid w:val="002A7583"/>
    <w:rsid w:val="002B4A8A"/>
    <w:rsid w:val="002B68B2"/>
    <w:rsid w:val="002B7ED3"/>
    <w:rsid w:val="002C0CA7"/>
    <w:rsid w:val="002E1A9B"/>
    <w:rsid w:val="002E5593"/>
    <w:rsid w:val="002F2923"/>
    <w:rsid w:val="002F2C97"/>
    <w:rsid w:val="002F2CD7"/>
    <w:rsid w:val="0030797B"/>
    <w:rsid w:val="00313D02"/>
    <w:rsid w:val="0031570A"/>
    <w:rsid w:val="00321435"/>
    <w:rsid w:val="00322111"/>
    <w:rsid w:val="00322C80"/>
    <w:rsid w:val="0033199F"/>
    <w:rsid w:val="00335E0C"/>
    <w:rsid w:val="00347F36"/>
    <w:rsid w:val="003511B4"/>
    <w:rsid w:val="0035599F"/>
    <w:rsid w:val="00355B2F"/>
    <w:rsid w:val="003611B8"/>
    <w:rsid w:val="003812F2"/>
    <w:rsid w:val="0038538E"/>
    <w:rsid w:val="003855AE"/>
    <w:rsid w:val="0039259B"/>
    <w:rsid w:val="003A5564"/>
    <w:rsid w:val="003A55B0"/>
    <w:rsid w:val="003B6E76"/>
    <w:rsid w:val="003E1D6A"/>
    <w:rsid w:val="00400125"/>
    <w:rsid w:val="004148EE"/>
    <w:rsid w:val="004161D3"/>
    <w:rsid w:val="00441D3C"/>
    <w:rsid w:val="00451165"/>
    <w:rsid w:val="0046609F"/>
    <w:rsid w:val="004730A1"/>
    <w:rsid w:val="004756D7"/>
    <w:rsid w:val="00484BF5"/>
    <w:rsid w:val="004861BD"/>
    <w:rsid w:val="00487FA0"/>
    <w:rsid w:val="004C20CE"/>
    <w:rsid w:val="004C681D"/>
    <w:rsid w:val="004D2155"/>
    <w:rsid w:val="004E18D1"/>
    <w:rsid w:val="004F060B"/>
    <w:rsid w:val="004F5592"/>
    <w:rsid w:val="004F560F"/>
    <w:rsid w:val="004F5F12"/>
    <w:rsid w:val="00506D4A"/>
    <w:rsid w:val="00510DF7"/>
    <w:rsid w:val="0051595A"/>
    <w:rsid w:val="0051792C"/>
    <w:rsid w:val="0052702A"/>
    <w:rsid w:val="00527DE4"/>
    <w:rsid w:val="005327DE"/>
    <w:rsid w:val="00534082"/>
    <w:rsid w:val="00543A4F"/>
    <w:rsid w:val="0054495C"/>
    <w:rsid w:val="00553A1C"/>
    <w:rsid w:val="00565181"/>
    <w:rsid w:val="00566EE3"/>
    <w:rsid w:val="00571707"/>
    <w:rsid w:val="00581031"/>
    <w:rsid w:val="005A0E8A"/>
    <w:rsid w:val="005A1000"/>
    <w:rsid w:val="005A39E8"/>
    <w:rsid w:val="005B56FF"/>
    <w:rsid w:val="005B5FEC"/>
    <w:rsid w:val="005C21F5"/>
    <w:rsid w:val="005C3A00"/>
    <w:rsid w:val="005D400B"/>
    <w:rsid w:val="005D4368"/>
    <w:rsid w:val="005E644E"/>
    <w:rsid w:val="005F0267"/>
    <w:rsid w:val="005F2805"/>
    <w:rsid w:val="00607F1E"/>
    <w:rsid w:val="00627390"/>
    <w:rsid w:val="00627924"/>
    <w:rsid w:val="00643537"/>
    <w:rsid w:val="006464D3"/>
    <w:rsid w:val="00651988"/>
    <w:rsid w:val="006530A2"/>
    <w:rsid w:val="006626E2"/>
    <w:rsid w:val="006661A8"/>
    <w:rsid w:val="00687D39"/>
    <w:rsid w:val="00695D2B"/>
    <w:rsid w:val="006A0A6B"/>
    <w:rsid w:val="006B5A90"/>
    <w:rsid w:val="006C3E6C"/>
    <w:rsid w:val="006C5580"/>
    <w:rsid w:val="006C67A3"/>
    <w:rsid w:val="006D047C"/>
    <w:rsid w:val="006D5060"/>
    <w:rsid w:val="006D67A9"/>
    <w:rsid w:val="006F1604"/>
    <w:rsid w:val="006F3A97"/>
    <w:rsid w:val="00701736"/>
    <w:rsid w:val="00702A10"/>
    <w:rsid w:val="00715423"/>
    <w:rsid w:val="00715497"/>
    <w:rsid w:val="00725406"/>
    <w:rsid w:val="00730E86"/>
    <w:rsid w:val="00736F9A"/>
    <w:rsid w:val="0073765B"/>
    <w:rsid w:val="007438F1"/>
    <w:rsid w:val="007441F6"/>
    <w:rsid w:val="007447A3"/>
    <w:rsid w:val="00746283"/>
    <w:rsid w:val="00746AD2"/>
    <w:rsid w:val="00755CBB"/>
    <w:rsid w:val="007563FD"/>
    <w:rsid w:val="00763C3E"/>
    <w:rsid w:val="0076476C"/>
    <w:rsid w:val="0076631B"/>
    <w:rsid w:val="00773038"/>
    <w:rsid w:val="007810CC"/>
    <w:rsid w:val="007903AD"/>
    <w:rsid w:val="00793C60"/>
    <w:rsid w:val="0079492F"/>
    <w:rsid w:val="007A127B"/>
    <w:rsid w:val="007B23A0"/>
    <w:rsid w:val="007B3A50"/>
    <w:rsid w:val="007E0E09"/>
    <w:rsid w:val="007E5BDD"/>
    <w:rsid w:val="007E71D3"/>
    <w:rsid w:val="007F58E2"/>
    <w:rsid w:val="007F6328"/>
    <w:rsid w:val="007F68A3"/>
    <w:rsid w:val="007F7AA9"/>
    <w:rsid w:val="008022AC"/>
    <w:rsid w:val="00811918"/>
    <w:rsid w:val="00813F2D"/>
    <w:rsid w:val="00817735"/>
    <w:rsid w:val="00834D2A"/>
    <w:rsid w:val="0083551A"/>
    <w:rsid w:val="008413A5"/>
    <w:rsid w:val="00841F4F"/>
    <w:rsid w:val="00842874"/>
    <w:rsid w:val="00852289"/>
    <w:rsid w:val="00863815"/>
    <w:rsid w:val="008662D5"/>
    <w:rsid w:val="00875258"/>
    <w:rsid w:val="00882AB4"/>
    <w:rsid w:val="008841F6"/>
    <w:rsid w:val="0089505C"/>
    <w:rsid w:val="00897A7F"/>
    <w:rsid w:val="008B2996"/>
    <w:rsid w:val="008B2CB5"/>
    <w:rsid w:val="008B59F2"/>
    <w:rsid w:val="008C7925"/>
    <w:rsid w:val="008D1650"/>
    <w:rsid w:val="008E201A"/>
    <w:rsid w:val="008E3439"/>
    <w:rsid w:val="008E356E"/>
    <w:rsid w:val="008F47A7"/>
    <w:rsid w:val="00914976"/>
    <w:rsid w:val="00914C66"/>
    <w:rsid w:val="009201F0"/>
    <w:rsid w:val="00927800"/>
    <w:rsid w:val="0093187C"/>
    <w:rsid w:val="00954CDF"/>
    <w:rsid w:val="0095674B"/>
    <w:rsid w:val="009710FE"/>
    <w:rsid w:val="00971E34"/>
    <w:rsid w:val="00987440"/>
    <w:rsid w:val="00991677"/>
    <w:rsid w:val="00996DEB"/>
    <w:rsid w:val="009A19BA"/>
    <w:rsid w:val="009A7F29"/>
    <w:rsid w:val="009B76B2"/>
    <w:rsid w:val="009D33CD"/>
    <w:rsid w:val="009F3AC3"/>
    <w:rsid w:val="009F53F8"/>
    <w:rsid w:val="009F7183"/>
    <w:rsid w:val="00A11778"/>
    <w:rsid w:val="00A11C42"/>
    <w:rsid w:val="00A13DF3"/>
    <w:rsid w:val="00A15C64"/>
    <w:rsid w:val="00A1623A"/>
    <w:rsid w:val="00A16CD4"/>
    <w:rsid w:val="00A203E9"/>
    <w:rsid w:val="00A21C67"/>
    <w:rsid w:val="00A23915"/>
    <w:rsid w:val="00A23DB8"/>
    <w:rsid w:val="00A267C3"/>
    <w:rsid w:val="00A32B2E"/>
    <w:rsid w:val="00A337E0"/>
    <w:rsid w:val="00A35B2C"/>
    <w:rsid w:val="00A546D0"/>
    <w:rsid w:val="00A550E7"/>
    <w:rsid w:val="00A55E2A"/>
    <w:rsid w:val="00A56E7C"/>
    <w:rsid w:val="00A6187F"/>
    <w:rsid w:val="00A6619B"/>
    <w:rsid w:val="00A67257"/>
    <w:rsid w:val="00A7299B"/>
    <w:rsid w:val="00A871DD"/>
    <w:rsid w:val="00A92F77"/>
    <w:rsid w:val="00A95C04"/>
    <w:rsid w:val="00AB0D59"/>
    <w:rsid w:val="00AC0785"/>
    <w:rsid w:val="00AC526F"/>
    <w:rsid w:val="00AD1347"/>
    <w:rsid w:val="00AD1503"/>
    <w:rsid w:val="00AF58E6"/>
    <w:rsid w:val="00AF5EEB"/>
    <w:rsid w:val="00B16DC8"/>
    <w:rsid w:val="00B257C7"/>
    <w:rsid w:val="00B263C7"/>
    <w:rsid w:val="00B35219"/>
    <w:rsid w:val="00B41429"/>
    <w:rsid w:val="00B4365D"/>
    <w:rsid w:val="00B526D5"/>
    <w:rsid w:val="00B70ABA"/>
    <w:rsid w:val="00B73381"/>
    <w:rsid w:val="00B75B34"/>
    <w:rsid w:val="00B80A2B"/>
    <w:rsid w:val="00B9659F"/>
    <w:rsid w:val="00BA2D79"/>
    <w:rsid w:val="00BA5178"/>
    <w:rsid w:val="00BA5B38"/>
    <w:rsid w:val="00BA7493"/>
    <w:rsid w:val="00BB6C63"/>
    <w:rsid w:val="00BE6AD9"/>
    <w:rsid w:val="00BF0078"/>
    <w:rsid w:val="00BF20B2"/>
    <w:rsid w:val="00BF49D1"/>
    <w:rsid w:val="00C0028F"/>
    <w:rsid w:val="00C1758D"/>
    <w:rsid w:val="00C274B1"/>
    <w:rsid w:val="00C27D04"/>
    <w:rsid w:val="00C34AD5"/>
    <w:rsid w:val="00C36553"/>
    <w:rsid w:val="00C4708B"/>
    <w:rsid w:val="00C5469B"/>
    <w:rsid w:val="00C54CB8"/>
    <w:rsid w:val="00C60E7A"/>
    <w:rsid w:val="00C620CC"/>
    <w:rsid w:val="00C733DB"/>
    <w:rsid w:val="00C75214"/>
    <w:rsid w:val="00C76062"/>
    <w:rsid w:val="00C808C9"/>
    <w:rsid w:val="00C86C9A"/>
    <w:rsid w:val="00CB2F4E"/>
    <w:rsid w:val="00CB4164"/>
    <w:rsid w:val="00CB7B7D"/>
    <w:rsid w:val="00CF37F8"/>
    <w:rsid w:val="00CF686E"/>
    <w:rsid w:val="00D22DDC"/>
    <w:rsid w:val="00D32C0E"/>
    <w:rsid w:val="00D42D7A"/>
    <w:rsid w:val="00D465EB"/>
    <w:rsid w:val="00D51B15"/>
    <w:rsid w:val="00D53F1E"/>
    <w:rsid w:val="00D56BDF"/>
    <w:rsid w:val="00D611CD"/>
    <w:rsid w:val="00D70950"/>
    <w:rsid w:val="00D8297F"/>
    <w:rsid w:val="00D85E6B"/>
    <w:rsid w:val="00D868A1"/>
    <w:rsid w:val="00D91EA0"/>
    <w:rsid w:val="00DB7FF8"/>
    <w:rsid w:val="00DC7D39"/>
    <w:rsid w:val="00DD2300"/>
    <w:rsid w:val="00DD4455"/>
    <w:rsid w:val="00DD47AE"/>
    <w:rsid w:val="00DD687F"/>
    <w:rsid w:val="00DE025F"/>
    <w:rsid w:val="00DE71CA"/>
    <w:rsid w:val="00E00FB9"/>
    <w:rsid w:val="00E07D52"/>
    <w:rsid w:val="00E1054D"/>
    <w:rsid w:val="00E12CEF"/>
    <w:rsid w:val="00E3452D"/>
    <w:rsid w:val="00E362FB"/>
    <w:rsid w:val="00E65325"/>
    <w:rsid w:val="00E66FD5"/>
    <w:rsid w:val="00E725E7"/>
    <w:rsid w:val="00E77F4E"/>
    <w:rsid w:val="00E87544"/>
    <w:rsid w:val="00E92DA8"/>
    <w:rsid w:val="00EB05F0"/>
    <w:rsid w:val="00EB09D4"/>
    <w:rsid w:val="00EB522F"/>
    <w:rsid w:val="00ED0AA4"/>
    <w:rsid w:val="00ED5E5D"/>
    <w:rsid w:val="00EE0C3C"/>
    <w:rsid w:val="00EE2F05"/>
    <w:rsid w:val="00EE6561"/>
    <w:rsid w:val="00EF3B2B"/>
    <w:rsid w:val="00F11158"/>
    <w:rsid w:val="00F1708C"/>
    <w:rsid w:val="00F178C8"/>
    <w:rsid w:val="00F219C9"/>
    <w:rsid w:val="00F24410"/>
    <w:rsid w:val="00F36E9D"/>
    <w:rsid w:val="00F37E69"/>
    <w:rsid w:val="00F430FD"/>
    <w:rsid w:val="00F45F6F"/>
    <w:rsid w:val="00F46C28"/>
    <w:rsid w:val="00F54C95"/>
    <w:rsid w:val="00F56CAB"/>
    <w:rsid w:val="00F60ABA"/>
    <w:rsid w:val="00F61895"/>
    <w:rsid w:val="00F65AA3"/>
    <w:rsid w:val="00F7132F"/>
    <w:rsid w:val="00F7326A"/>
    <w:rsid w:val="00F75EA7"/>
    <w:rsid w:val="00F857E5"/>
    <w:rsid w:val="00F96D91"/>
    <w:rsid w:val="00FB74A3"/>
    <w:rsid w:val="00FC103D"/>
    <w:rsid w:val="00FC4729"/>
    <w:rsid w:val="00FC5ED8"/>
    <w:rsid w:val="00FD28CA"/>
    <w:rsid w:val="00FF4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2F409"/>
  <w15:chartTrackingRefBased/>
  <w15:docId w15:val="{D88EA6B0-0C22-4287-84D9-9E4F3E13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492F"/>
    <w:pPr>
      <w:suppressAutoHyphens/>
      <w:autoSpaceDN w:val="0"/>
      <w:spacing w:after="120" w:line="240" w:lineRule="auto"/>
      <w:textAlignment w:val="baseline"/>
    </w:pPr>
    <w:rPr>
      <w:rFonts w:ascii="Verdana" w:eastAsia="Times New Roman" w:hAnsi="Verdana" w:cs="Times New Roman"/>
      <w:sz w:val="18"/>
      <w:szCs w:val="20"/>
    </w:rPr>
  </w:style>
  <w:style w:type="paragraph" w:styleId="Titre1">
    <w:name w:val="heading 1"/>
    <w:basedOn w:val="Normal"/>
    <w:next w:val="Normal"/>
    <w:link w:val="Titre1Car"/>
    <w:uiPriority w:val="9"/>
    <w:qFormat/>
    <w:rsid w:val="003A55B0"/>
    <w:pPr>
      <w:numPr>
        <w:numId w:val="1"/>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line="360" w:lineRule="auto"/>
      <w:textAlignment w:val="auto"/>
      <w:outlineLvl w:val="0"/>
    </w:pPr>
    <w:rPr>
      <w:rFonts w:cs="Arial"/>
      <w:b/>
      <w:caps/>
      <w:color w:val="000000" w:themeColor="text1"/>
      <w:sz w:val="22"/>
      <w:szCs w:val="22"/>
    </w:rPr>
  </w:style>
  <w:style w:type="paragraph" w:styleId="Titre2">
    <w:name w:val="heading 2"/>
    <w:basedOn w:val="Paragraphedeliste"/>
    <w:next w:val="Normal"/>
    <w:link w:val="Titre2Car"/>
    <w:uiPriority w:val="9"/>
    <w:unhideWhenUsed/>
    <w:qFormat/>
    <w:rsid w:val="003A55B0"/>
    <w:pPr>
      <w:numPr>
        <w:ilvl w:val="1"/>
        <w:numId w:val="1"/>
      </w:numPr>
      <w:shd w:val="clear" w:color="auto" w:fill="F2F2F2" w:themeFill="background1" w:themeFillShade="F2"/>
      <w:suppressAutoHyphens w:val="0"/>
      <w:autoSpaceDN/>
      <w:spacing w:line="276" w:lineRule="auto"/>
      <w:contextualSpacing w:val="0"/>
      <w:textAlignment w:val="auto"/>
      <w:outlineLvl w:val="1"/>
    </w:pPr>
    <w:rPr>
      <w:rFonts w:cs="Arial"/>
      <w:b/>
      <w:sz w:val="22"/>
      <w:szCs w:val="22"/>
    </w:rPr>
  </w:style>
  <w:style w:type="paragraph" w:styleId="Titre3">
    <w:name w:val="heading 3"/>
    <w:basedOn w:val="Normal"/>
    <w:next w:val="Normal"/>
    <w:link w:val="Titre3Car"/>
    <w:uiPriority w:val="9"/>
    <w:unhideWhenUsed/>
    <w:qFormat/>
    <w:rsid w:val="00B16DC8"/>
    <w:pPr>
      <w:ind w:left="720" w:hanging="720"/>
      <w:outlineLvl w:val="2"/>
    </w:pPr>
    <w:rPr>
      <w:b/>
      <w:sz w:val="22"/>
      <w:u w:val="single"/>
    </w:rPr>
  </w:style>
  <w:style w:type="paragraph" w:styleId="Titre4">
    <w:name w:val="heading 4"/>
    <w:basedOn w:val="Titre3"/>
    <w:next w:val="Normal"/>
    <w:link w:val="Titre4Car"/>
    <w:uiPriority w:val="9"/>
    <w:unhideWhenUsed/>
    <w:qFormat/>
    <w:rsid w:val="00B16DC8"/>
    <w:pPr>
      <w:outlineLvl w:val="3"/>
    </w:pPr>
    <w:rPr>
      <w:i/>
      <w:sz w:val="20"/>
      <w:u w:val="none"/>
    </w:rPr>
  </w:style>
  <w:style w:type="paragraph" w:styleId="Titre5">
    <w:name w:val="heading 5"/>
    <w:basedOn w:val="Normal"/>
    <w:next w:val="Normal"/>
    <w:link w:val="Titre5Car"/>
    <w:uiPriority w:val="9"/>
    <w:semiHidden/>
    <w:unhideWhenUsed/>
    <w:qFormat/>
    <w:rsid w:val="00C5469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5469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5469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5469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5469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55B0"/>
    <w:rPr>
      <w:rFonts w:ascii="Verdana" w:eastAsia="Times New Roman" w:hAnsi="Verdana" w:cs="Arial"/>
      <w:b/>
      <w:caps/>
      <w:color w:val="000000" w:themeColor="text1"/>
      <w:shd w:val="clear" w:color="auto" w:fill="D9D9D9" w:themeFill="background1" w:themeFillShade="D9"/>
    </w:rPr>
  </w:style>
  <w:style w:type="character" w:customStyle="1" w:styleId="Titre2Car">
    <w:name w:val="Titre 2 Car"/>
    <w:basedOn w:val="Policepardfaut"/>
    <w:link w:val="Titre2"/>
    <w:uiPriority w:val="9"/>
    <w:rsid w:val="003A55B0"/>
    <w:rPr>
      <w:rFonts w:ascii="Verdana" w:eastAsia="Times New Roman" w:hAnsi="Verdana" w:cs="Arial"/>
      <w:b/>
      <w:shd w:val="clear" w:color="auto" w:fill="F2F2F2" w:themeFill="background1" w:themeFillShade="F2"/>
    </w:rPr>
  </w:style>
  <w:style w:type="paragraph" w:styleId="Paragraphedeliste">
    <w:name w:val="List Paragraph"/>
    <w:aliases w:val="Normal bullet 2,Bullet list,List Paragraph1,Numbered List,1st level - Bullet List Paragraph,Lettre d'introduction,lp1,List Paragraph"/>
    <w:basedOn w:val="Normal"/>
    <w:link w:val="ParagraphedelisteCar"/>
    <w:qFormat/>
    <w:rsid w:val="003A55B0"/>
    <w:pPr>
      <w:contextualSpacing/>
    </w:pPr>
  </w:style>
  <w:style w:type="character" w:styleId="Lienhypertexte">
    <w:name w:val="Hyperlink"/>
    <w:basedOn w:val="Policepardfaut"/>
    <w:uiPriority w:val="99"/>
    <w:unhideWhenUsed/>
    <w:rsid w:val="003A55B0"/>
    <w:rPr>
      <w:color w:val="0000FF"/>
      <w:u w:val="single"/>
    </w:rPr>
  </w:style>
  <w:style w:type="paragraph" w:styleId="En-tte">
    <w:name w:val="header"/>
    <w:basedOn w:val="Normal"/>
    <w:link w:val="En-tteCar"/>
    <w:uiPriority w:val="99"/>
    <w:unhideWhenUsed/>
    <w:rsid w:val="003A55B0"/>
    <w:pPr>
      <w:tabs>
        <w:tab w:val="center" w:pos="4513"/>
        <w:tab w:val="right" w:pos="9026"/>
      </w:tabs>
      <w:spacing w:after="0"/>
    </w:pPr>
  </w:style>
  <w:style w:type="character" w:customStyle="1" w:styleId="En-tteCar">
    <w:name w:val="En-tête Car"/>
    <w:basedOn w:val="Policepardfaut"/>
    <w:link w:val="En-tte"/>
    <w:uiPriority w:val="99"/>
    <w:rsid w:val="003A55B0"/>
    <w:rPr>
      <w:rFonts w:ascii="Verdana" w:eastAsia="Times New Roman" w:hAnsi="Verdana" w:cs="Times New Roman"/>
      <w:sz w:val="18"/>
      <w:szCs w:val="20"/>
      <w:lang w:val="en-GB"/>
    </w:rPr>
  </w:style>
  <w:style w:type="paragraph" w:styleId="Pieddepage">
    <w:name w:val="footer"/>
    <w:basedOn w:val="Normal"/>
    <w:link w:val="PieddepageCar"/>
    <w:uiPriority w:val="99"/>
    <w:unhideWhenUsed/>
    <w:rsid w:val="003A55B0"/>
    <w:pPr>
      <w:tabs>
        <w:tab w:val="center" w:pos="4513"/>
        <w:tab w:val="right" w:pos="9026"/>
      </w:tabs>
      <w:spacing w:after="0"/>
    </w:pPr>
  </w:style>
  <w:style w:type="character" w:customStyle="1" w:styleId="PieddepageCar">
    <w:name w:val="Pied de page Car"/>
    <w:basedOn w:val="Policepardfaut"/>
    <w:link w:val="Pieddepage"/>
    <w:uiPriority w:val="99"/>
    <w:rsid w:val="003A55B0"/>
    <w:rPr>
      <w:rFonts w:ascii="Verdana" w:eastAsia="Times New Roman" w:hAnsi="Verdana" w:cs="Times New Roman"/>
      <w:sz w:val="18"/>
      <w:szCs w:val="20"/>
      <w:lang w:val="en-GB"/>
    </w:rPr>
  </w:style>
  <w:style w:type="paragraph" w:styleId="Sansinterligne">
    <w:name w:val="No Spacing"/>
    <w:uiPriority w:val="1"/>
    <w:qFormat/>
    <w:rsid w:val="003A55B0"/>
    <w:pPr>
      <w:suppressAutoHyphens/>
      <w:autoSpaceDN w:val="0"/>
      <w:spacing w:after="120" w:line="276" w:lineRule="auto"/>
      <w:jc w:val="both"/>
      <w:textAlignment w:val="baseline"/>
    </w:pPr>
    <w:rPr>
      <w:rFonts w:ascii="Verdana" w:eastAsia="Times New Roman" w:hAnsi="Verdana" w:cs="Times New Roman"/>
      <w:sz w:val="20"/>
      <w:szCs w:val="20"/>
      <w:lang w:val="en-GB"/>
    </w:rPr>
  </w:style>
  <w:style w:type="paragraph" w:styleId="Notedebasdepage">
    <w:name w:val="footnote text"/>
    <w:basedOn w:val="Normal"/>
    <w:link w:val="NotedebasdepageCar"/>
    <w:uiPriority w:val="99"/>
    <w:unhideWhenUsed/>
    <w:rsid w:val="003A55B0"/>
    <w:pPr>
      <w:spacing w:after="0"/>
    </w:pPr>
  </w:style>
  <w:style w:type="character" w:customStyle="1" w:styleId="NotedebasdepageCar">
    <w:name w:val="Note de bas de page Car"/>
    <w:basedOn w:val="Policepardfaut"/>
    <w:link w:val="Notedebasdepage"/>
    <w:uiPriority w:val="99"/>
    <w:rsid w:val="003A55B0"/>
    <w:rPr>
      <w:rFonts w:ascii="Verdana" w:eastAsia="Times New Roman" w:hAnsi="Verdana" w:cs="Times New Roman"/>
      <w:sz w:val="20"/>
      <w:szCs w:val="20"/>
      <w:lang w:val="en-GB"/>
    </w:rPr>
  </w:style>
  <w:style w:type="character" w:styleId="Appelnotedebasdep">
    <w:name w:val="footnote reference"/>
    <w:basedOn w:val="Policepardfaut"/>
    <w:uiPriority w:val="99"/>
    <w:semiHidden/>
    <w:unhideWhenUsed/>
    <w:rsid w:val="003A55B0"/>
    <w:rPr>
      <w:vertAlign w:val="superscript"/>
    </w:rPr>
  </w:style>
  <w:style w:type="character" w:styleId="Accentuation">
    <w:name w:val="Emphasis"/>
    <w:uiPriority w:val="20"/>
    <w:qFormat/>
    <w:rsid w:val="003A55B0"/>
    <w:rPr>
      <w:rFonts w:cs="Arial"/>
      <w:i/>
      <w:color w:val="5B9BD5" w:themeColor="accent1"/>
      <w:sz w:val="18"/>
    </w:rPr>
  </w:style>
  <w:style w:type="paragraph" w:styleId="Titre">
    <w:name w:val="Title"/>
    <w:basedOn w:val="Normal"/>
    <w:next w:val="Normal"/>
    <w:link w:val="TitreCar"/>
    <w:uiPriority w:val="10"/>
    <w:qFormat/>
    <w:rsid w:val="003A55B0"/>
    <w:pPr>
      <w:pBdr>
        <w:bottom w:val="single" w:sz="12" w:space="1" w:color="44546A" w:themeColor="text2"/>
      </w:pBdr>
      <w:spacing w:after="0" w:line="276" w:lineRule="auto"/>
      <w:contextualSpacing/>
    </w:pPr>
    <w:rPr>
      <w:rFonts w:eastAsiaTheme="majorEastAsia" w:cstheme="majorBidi"/>
      <w:b/>
      <w:smallCaps/>
      <w:spacing w:val="-10"/>
      <w:kern w:val="28"/>
      <w:sz w:val="40"/>
      <w:szCs w:val="40"/>
    </w:rPr>
  </w:style>
  <w:style w:type="character" w:customStyle="1" w:styleId="TitreCar">
    <w:name w:val="Titre Car"/>
    <w:basedOn w:val="Policepardfaut"/>
    <w:link w:val="Titre"/>
    <w:uiPriority w:val="10"/>
    <w:rsid w:val="003A55B0"/>
    <w:rPr>
      <w:rFonts w:ascii="Verdana" w:eastAsiaTheme="majorEastAsia" w:hAnsi="Verdana" w:cstheme="majorBidi"/>
      <w:b/>
      <w:smallCaps/>
      <w:spacing w:val="-10"/>
      <w:kern w:val="28"/>
      <w:sz w:val="40"/>
      <w:szCs w:val="40"/>
      <w:lang w:val="en-GB"/>
    </w:rPr>
  </w:style>
  <w:style w:type="paragraph" w:styleId="En-ttedetabledesmatires">
    <w:name w:val="TOC Heading"/>
    <w:basedOn w:val="Titre1"/>
    <w:next w:val="Normal"/>
    <w:uiPriority w:val="39"/>
    <w:unhideWhenUsed/>
    <w:qFormat/>
    <w:rsid w:val="003A55B0"/>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M1">
    <w:name w:val="toc 1"/>
    <w:basedOn w:val="Normal"/>
    <w:next w:val="Normal"/>
    <w:autoRedefine/>
    <w:uiPriority w:val="39"/>
    <w:unhideWhenUsed/>
    <w:rsid w:val="003A55B0"/>
    <w:pPr>
      <w:spacing w:after="100"/>
    </w:pPr>
  </w:style>
  <w:style w:type="paragraph" w:styleId="TM2">
    <w:name w:val="toc 2"/>
    <w:basedOn w:val="Normal"/>
    <w:next w:val="Normal"/>
    <w:autoRedefine/>
    <w:uiPriority w:val="39"/>
    <w:unhideWhenUsed/>
    <w:rsid w:val="003A55B0"/>
    <w:pPr>
      <w:spacing w:after="100"/>
      <w:ind w:left="180"/>
    </w:pPr>
  </w:style>
  <w:style w:type="character" w:customStyle="1" w:styleId="ParagraphedelisteCar">
    <w:name w:val="Paragraphe de liste Car"/>
    <w:aliases w:val="Normal bullet 2 Car,Bullet list Car,List Paragraph1 Car,Numbered List Car,1st level - Bullet List Paragraph Car,Lettre d'introduction Car,lp1 Car,List Paragraph Car"/>
    <w:link w:val="Paragraphedeliste"/>
    <w:rsid w:val="003A55B0"/>
    <w:rPr>
      <w:rFonts w:ascii="Verdana" w:eastAsia="Times New Roman" w:hAnsi="Verdana" w:cs="Times New Roman"/>
      <w:sz w:val="18"/>
      <w:szCs w:val="20"/>
      <w:lang w:val="en-GB"/>
    </w:rPr>
  </w:style>
  <w:style w:type="character" w:customStyle="1" w:styleId="Titre3Car">
    <w:name w:val="Titre 3 Car"/>
    <w:basedOn w:val="Policepardfaut"/>
    <w:link w:val="Titre3"/>
    <w:uiPriority w:val="9"/>
    <w:rsid w:val="00B16DC8"/>
    <w:rPr>
      <w:rFonts w:ascii="Verdana" w:eastAsia="Times New Roman" w:hAnsi="Verdana" w:cs="Times New Roman"/>
      <w:b/>
      <w:szCs w:val="20"/>
      <w:u w:val="single"/>
    </w:rPr>
  </w:style>
  <w:style w:type="character" w:styleId="Marquedecommentaire">
    <w:name w:val="annotation reference"/>
    <w:basedOn w:val="Policepardfaut"/>
    <w:uiPriority w:val="99"/>
    <w:semiHidden/>
    <w:unhideWhenUsed/>
    <w:rsid w:val="00C5469B"/>
    <w:rPr>
      <w:sz w:val="16"/>
      <w:szCs w:val="16"/>
    </w:rPr>
  </w:style>
  <w:style w:type="paragraph" w:styleId="Commentaire">
    <w:name w:val="annotation text"/>
    <w:basedOn w:val="Normal"/>
    <w:link w:val="CommentaireCar"/>
    <w:uiPriority w:val="99"/>
    <w:semiHidden/>
    <w:unhideWhenUsed/>
    <w:rsid w:val="00C5469B"/>
  </w:style>
  <w:style w:type="character" w:customStyle="1" w:styleId="CommentaireCar">
    <w:name w:val="Commentaire Car"/>
    <w:basedOn w:val="Policepardfaut"/>
    <w:link w:val="Commentaire"/>
    <w:uiPriority w:val="99"/>
    <w:semiHidden/>
    <w:rsid w:val="00C5469B"/>
    <w:rPr>
      <w:rFonts w:ascii="Verdana" w:eastAsia="Times New Roman" w:hAnsi="Verdana" w:cs="Times New Roman"/>
      <w:sz w:val="20"/>
      <w:szCs w:val="20"/>
    </w:rPr>
  </w:style>
  <w:style w:type="paragraph" w:styleId="Objetducommentaire">
    <w:name w:val="annotation subject"/>
    <w:basedOn w:val="Commentaire"/>
    <w:next w:val="Commentaire"/>
    <w:link w:val="ObjetducommentaireCar"/>
    <w:uiPriority w:val="99"/>
    <w:semiHidden/>
    <w:unhideWhenUsed/>
    <w:rsid w:val="00C5469B"/>
    <w:rPr>
      <w:b/>
      <w:bCs/>
    </w:rPr>
  </w:style>
  <w:style w:type="character" w:customStyle="1" w:styleId="ObjetducommentaireCar">
    <w:name w:val="Objet du commentaire Car"/>
    <w:basedOn w:val="CommentaireCar"/>
    <w:link w:val="Objetducommentaire"/>
    <w:uiPriority w:val="99"/>
    <w:semiHidden/>
    <w:rsid w:val="00C5469B"/>
    <w:rPr>
      <w:rFonts w:ascii="Verdana" w:eastAsia="Times New Roman" w:hAnsi="Verdana" w:cs="Times New Roman"/>
      <w:b/>
      <w:bCs/>
      <w:sz w:val="20"/>
      <w:szCs w:val="20"/>
    </w:rPr>
  </w:style>
  <w:style w:type="paragraph" w:styleId="Textedebulles">
    <w:name w:val="Balloon Text"/>
    <w:basedOn w:val="Normal"/>
    <w:link w:val="TextedebullesCar"/>
    <w:uiPriority w:val="99"/>
    <w:semiHidden/>
    <w:unhideWhenUsed/>
    <w:rsid w:val="00C5469B"/>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C5469B"/>
    <w:rPr>
      <w:rFonts w:ascii="Segoe UI" w:eastAsia="Times New Roman" w:hAnsi="Segoe UI" w:cs="Segoe UI"/>
      <w:sz w:val="18"/>
      <w:szCs w:val="18"/>
    </w:rPr>
  </w:style>
  <w:style w:type="character" w:customStyle="1" w:styleId="Titre4Car">
    <w:name w:val="Titre 4 Car"/>
    <w:basedOn w:val="Policepardfaut"/>
    <w:link w:val="Titre4"/>
    <w:uiPriority w:val="9"/>
    <w:rsid w:val="00B16DC8"/>
    <w:rPr>
      <w:rFonts w:ascii="Verdana" w:eastAsia="Times New Roman" w:hAnsi="Verdana" w:cs="Times New Roman"/>
      <w:b/>
      <w:i/>
      <w:sz w:val="20"/>
      <w:szCs w:val="20"/>
    </w:rPr>
  </w:style>
  <w:style w:type="character" w:customStyle="1" w:styleId="Titre5Car">
    <w:name w:val="Titre 5 Car"/>
    <w:basedOn w:val="Policepardfaut"/>
    <w:link w:val="Titre5"/>
    <w:uiPriority w:val="9"/>
    <w:semiHidden/>
    <w:rsid w:val="00C5469B"/>
    <w:rPr>
      <w:rFonts w:asciiTheme="majorHAnsi" w:eastAsiaTheme="majorEastAsia" w:hAnsiTheme="majorHAnsi" w:cstheme="majorBidi"/>
      <w:color w:val="2E74B5" w:themeColor="accent1" w:themeShade="BF"/>
      <w:sz w:val="18"/>
      <w:szCs w:val="20"/>
    </w:rPr>
  </w:style>
  <w:style w:type="character" w:customStyle="1" w:styleId="Titre6Car">
    <w:name w:val="Titre 6 Car"/>
    <w:basedOn w:val="Policepardfaut"/>
    <w:link w:val="Titre6"/>
    <w:uiPriority w:val="9"/>
    <w:semiHidden/>
    <w:rsid w:val="00C5469B"/>
    <w:rPr>
      <w:rFonts w:asciiTheme="majorHAnsi" w:eastAsiaTheme="majorEastAsia" w:hAnsiTheme="majorHAnsi" w:cstheme="majorBidi"/>
      <w:color w:val="1F4D78" w:themeColor="accent1" w:themeShade="7F"/>
      <w:sz w:val="18"/>
      <w:szCs w:val="20"/>
    </w:rPr>
  </w:style>
  <w:style w:type="character" w:customStyle="1" w:styleId="Titre7Car">
    <w:name w:val="Titre 7 Car"/>
    <w:basedOn w:val="Policepardfaut"/>
    <w:link w:val="Titre7"/>
    <w:uiPriority w:val="9"/>
    <w:semiHidden/>
    <w:rsid w:val="00C5469B"/>
    <w:rPr>
      <w:rFonts w:asciiTheme="majorHAnsi" w:eastAsiaTheme="majorEastAsia" w:hAnsiTheme="majorHAnsi" w:cstheme="majorBidi"/>
      <w:i/>
      <w:iCs/>
      <w:color w:val="1F4D78" w:themeColor="accent1" w:themeShade="7F"/>
      <w:sz w:val="18"/>
      <w:szCs w:val="20"/>
    </w:rPr>
  </w:style>
  <w:style w:type="character" w:customStyle="1" w:styleId="Titre8Car">
    <w:name w:val="Titre 8 Car"/>
    <w:basedOn w:val="Policepardfaut"/>
    <w:link w:val="Titre8"/>
    <w:uiPriority w:val="9"/>
    <w:semiHidden/>
    <w:rsid w:val="00C5469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5469B"/>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C5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7A9"/>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813F2D"/>
    <w:pPr>
      <w:suppressAutoHyphens w:val="0"/>
      <w:autoSpaceDN/>
      <w:spacing w:before="100" w:beforeAutospacing="1" w:after="100" w:afterAutospacing="1"/>
      <w:textAlignment w:val="auto"/>
    </w:pPr>
    <w:rPr>
      <w:rFonts w:ascii="Times New Roman" w:hAnsi="Times New Roman"/>
      <w:sz w:val="24"/>
      <w:szCs w:val="24"/>
      <w:lang w:eastAsia="fr-FR"/>
    </w:rPr>
  </w:style>
  <w:style w:type="character" w:customStyle="1" w:styleId="UnresolvedMention">
    <w:name w:val="Unresolved Mention"/>
    <w:basedOn w:val="Policepardfaut"/>
    <w:uiPriority w:val="99"/>
    <w:semiHidden/>
    <w:unhideWhenUsed/>
    <w:rsid w:val="0079492F"/>
    <w:rPr>
      <w:color w:val="808080"/>
      <w:shd w:val="clear" w:color="auto" w:fill="E6E6E6"/>
    </w:rPr>
  </w:style>
  <w:style w:type="paragraph" w:styleId="Rvision">
    <w:name w:val="Revision"/>
    <w:hidden/>
    <w:uiPriority w:val="99"/>
    <w:semiHidden/>
    <w:rsid w:val="008E356E"/>
    <w:pPr>
      <w:spacing w:after="0" w:line="240" w:lineRule="auto"/>
    </w:pPr>
    <w:rPr>
      <w:rFonts w:ascii="Verdana" w:eastAsia="Times New Roman" w:hAnsi="Verdana" w:cs="Times New Roman"/>
      <w:sz w:val="18"/>
      <w:szCs w:val="20"/>
    </w:rPr>
  </w:style>
  <w:style w:type="paragraph" w:styleId="PrformatHTML">
    <w:name w:val="HTML Preformatted"/>
    <w:basedOn w:val="Normal"/>
    <w:link w:val="PrformatHTMLCar"/>
    <w:uiPriority w:val="99"/>
    <w:unhideWhenUsed/>
    <w:rsid w:val="005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hAnsi="Courier New" w:cs="Courier New"/>
      <w:sz w:val="20"/>
      <w:lang w:eastAsia="fr-FR"/>
    </w:rPr>
  </w:style>
  <w:style w:type="character" w:customStyle="1" w:styleId="PrformatHTMLCar">
    <w:name w:val="Préformaté HTML Car"/>
    <w:basedOn w:val="Policepardfaut"/>
    <w:link w:val="PrformatHTML"/>
    <w:uiPriority w:val="99"/>
    <w:rsid w:val="00553A1C"/>
    <w:rPr>
      <w:rFonts w:ascii="Courier New" w:eastAsia="Times New Roman" w:hAnsi="Courier New" w:cs="Courier New"/>
      <w:sz w:val="20"/>
      <w:szCs w:val="20"/>
      <w:lang w:eastAsia="fr-FR"/>
    </w:rPr>
  </w:style>
  <w:style w:type="character" w:styleId="Titredulivre">
    <w:name w:val="Book Title"/>
    <w:basedOn w:val="Policepardfaut"/>
    <w:uiPriority w:val="33"/>
    <w:qFormat/>
    <w:rsid w:val="007441F6"/>
    <w:rPr>
      <w:b/>
      <w:bCs/>
      <w:i/>
      <w:iCs/>
      <w:spacing w:val="5"/>
    </w:rPr>
  </w:style>
  <w:style w:type="character" w:customStyle="1" w:styleId="ListParagraphChar">
    <w:name w:val="List Paragraph Char"/>
    <w:aliases w:val="Normal bullet 2 Char,Bullet list Char,List Paragraph1 Char,Numbered List Char,1st level - Bullet List Paragraph Char,Lettre d'introduction Char,lp1 Char"/>
    <w:uiPriority w:val="34"/>
    <w:locked/>
    <w:rsid w:val="00E362FB"/>
  </w:style>
  <w:style w:type="table" w:customStyle="1" w:styleId="Grilledutableau1">
    <w:name w:val="Grille du tableau1"/>
    <w:basedOn w:val="TableauNormal"/>
    <w:uiPriority w:val="39"/>
    <w:rsid w:val="00E362F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62FB"/>
    <w:pPr>
      <w:suppressAutoHyphens w:val="0"/>
      <w:autoSpaceDN/>
      <w:spacing w:before="100" w:beforeAutospacing="1" w:after="100" w:afterAutospacing="1"/>
      <w:textAlignment w:val="auto"/>
    </w:pPr>
    <w:rPr>
      <w:rFonts w:ascii="Times New Roman" w:hAnsi="Times New Roman"/>
      <w:sz w:val="24"/>
      <w:szCs w:val="24"/>
      <w:lang w:eastAsia="fr-FR"/>
    </w:rPr>
  </w:style>
  <w:style w:type="character" w:customStyle="1" w:styleId="normaltextrun">
    <w:name w:val="normaltextrun"/>
    <w:basedOn w:val="Policepardfaut"/>
    <w:rsid w:val="00E362FB"/>
  </w:style>
  <w:style w:type="character" w:customStyle="1" w:styleId="eop">
    <w:name w:val="eop"/>
    <w:basedOn w:val="Policepardfaut"/>
    <w:rsid w:val="00E362FB"/>
  </w:style>
  <w:style w:type="character" w:customStyle="1" w:styleId="contextualspellingandgrammarerror">
    <w:name w:val="contextualspellingandgrammarerror"/>
    <w:basedOn w:val="Policepardfaut"/>
    <w:rsid w:val="00E362FB"/>
  </w:style>
  <w:style w:type="character" w:customStyle="1" w:styleId="spellingerror">
    <w:name w:val="spellingerror"/>
    <w:basedOn w:val="Policepardfaut"/>
    <w:rsid w:val="00E362FB"/>
  </w:style>
  <w:style w:type="character" w:customStyle="1" w:styleId="scxw55836768">
    <w:name w:val="scxw55836768"/>
    <w:basedOn w:val="Policepardfaut"/>
    <w:rsid w:val="00E362FB"/>
  </w:style>
  <w:style w:type="table" w:customStyle="1" w:styleId="Grilledutableau2">
    <w:name w:val="Grille du tableau2"/>
    <w:basedOn w:val="TableauNormal"/>
    <w:uiPriority w:val="39"/>
    <w:rsid w:val="00115417"/>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uiPriority w:val="39"/>
    <w:rsid w:val="008B2CB5"/>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uiPriority w:val="39"/>
    <w:rsid w:val="000445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107">
      <w:bodyDiv w:val="1"/>
      <w:marLeft w:val="0"/>
      <w:marRight w:val="0"/>
      <w:marTop w:val="0"/>
      <w:marBottom w:val="0"/>
      <w:divBdr>
        <w:top w:val="none" w:sz="0" w:space="0" w:color="auto"/>
        <w:left w:val="none" w:sz="0" w:space="0" w:color="auto"/>
        <w:bottom w:val="none" w:sz="0" w:space="0" w:color="auto"/>
        <w:right w:val="none" w:sz="0" w:space="0" w:color="auto"/>
      </w:divBdr>
    </w:div>
    <w:div w:id="16780028">
      <w:bodyDiv w:val="1"/>
      <w:marLeft w:val="0"/>
      <w:marRight w:val="0"/>
      <w:marTop w:val="0"/>
      <w:marBottom w:val="0"/>
      <w:divBdr>
        <w:top w:val="none" w:sz="0" w:space="0" w:color="auto"/>
        <w:left w:val="none" w:sz="0" w:space="0" w:color="auto"/>
        <w:bottom w:val="none" w:sz="0" w:space="0" w:color="auto"/>
        <w:right w:val="none" w:sz="0" w:space="0" w:color="auto"/>
      </w:divBdr>
    </w:div>
    <w:div w:id="48699060">
      <w:bodyDiv w:val="1"/>
      <w:marLeft w:val="0"/>
      <w:marRight w:val="0"/>
      <w:marTop w:val="0"/>
      <w:marBottom w:val="0"/>
      <w:divBdr>
        <w:top w:val="none" w:sz="0" w:space="0" w:color="auto"/>
        <w:left w:val="none" w:sz="0" w:space="0" w:color="auto"/>
        <w:bottom w:val="none" w:sz="0" w:space="0" w:color="auto"/>
        <w:right w:val="none" w:sz="0" w:space="0" w:color="auto"/>
      </w:divBdr>
    </w:div>
    <w:div w:id="76558436">
      <w:bodyDiv w:val="1"/>
      <w:marLeft w:val="0"/>
      <w:marRight w:val="0"/>
      <w:marTop w:val="0"/>
      <w:marBottom w:val="0"/>
      <w:divBdr>
        <w:top w:val="none" w:sz="0" w:space="0" w:color="auto"/>
        <w:left w:val="none" w:sz="0" w:space="0" w:color="auto"/>
        <w:bottom w:val="none" w:sz="0" w:space="0" w:color="auto"/>
        <w:right w:val="none" w:sz="0" w:space="0" w:color="auto"/>
      </w:divBdr>
    </w:div>
    <w:div w:id="96677704">
      <w:bodyDiv w:val="1"/>
      <w:marLeft w:val="0"/>
      <w:marRight w:val="0"/>
      <w:marTop w:val="0"/>
      <w:marBottom w:val="0"/>
      <w:divBdr>
        <w:top w:val="none" w:sz="0" w:space="0" w:color="auto"/>
        <w:left w:val="none" w:sz="0" w:space="0" w:color="auto"/>
        <w:bottom w:val="none" w:sz="0" w:space="0" w:color="auto"/>
        <w:right w:val="none" w:sz="0" w:space="0" w:color="auto"/>
      </w:divBdr>
    </w:div>
    <w:div w:id="109403131">
      <w:bodyDiv w:val="1"/>
      <w:marLeft w:val="0"/>
      <w:marRight w:val="0"/>
      <w:marTop w:val="0"/>
      <w:marBottom w:val="0"/>
      <w:divBdr>
        <w:top w:val="none" w:sz="0" w:space="0" w:color="auto"/>
        <w:left w:val="none" w:sz="0" w:space="0" w:color="auto"/>
        <w:bottom w:val="none" w:sz="0" w:space="0" w:color="auto"/>
        <w:right w:val="none" w:sz="0" w:space="0" w:color="auto"/>
      </w:divBdr>
    </w:div>
    <w:div w:id="147210589">
      <w:bodyDiv w:val="1"/>
      <w:marLeft w:val="0"/>
      <w:marRight w:val="0"/>
      <w:marTop w:val="0"/>
      <w:marBottom w:val="0"/>
      <w:divBdr>
        <w:top w:val="none" w:sz="0" w:space="0" w:color="auto"/>
        <w:left w:val="none" w:sz="0" w:space="0" w:color="auto"/>
        <w:bottom w:val="none" w:sz="0" w:space="0" w:color="auto"/>
        <w:right w:val="none" w:sz="0" w:space="0" w:color="auto"/>
      </w:divBdr>
      <w:divsChild>
        <w:div w:id="657222974">
          <w:marLeft w:val="0"/>
          <w:marRight w:val="0"/>
          <w:marTop w:val="0"/>
          <w:marBottom w:val="0"/>
          <w:divBdr>
            <w:top w:val="none" w:sz="0" w:space="0" w:color="auto"/>
            <w:left w:val="none" w:sz="0" w:space="0" w:color="auto"/>
            <w:bottom w:val="none" w:sz="0" w:space="0" w:color="auto"/>
            <w:right w:val="none" w:sz="0" w:space="0" w:color="auto"/>
          </w:divBdr>
        </w:div>
      </w:divsChild>
    </w:div>
    <w:div w:id="175265881">
      <w:bodyDiv w:val="1"/>
      <w:marLeft w:val="0"/>
      <w:marRight w:val="0"/>
      <w:marTop w:val="0"/>
      <w:marBottom w:val="0"/>
      <w:divBdr>
        <w:top w:val="none" w:sz="0" w:space="0" w:color="auto"/>
        <w:left w:val="none" w:sz="0" w:space="0" w:color="auto"/>
        <w:bottom w:val="none" w:sz="0" w:space="0" w:color="auto"/>
        <w:right w:val="none" w:sz="0" w:space="0" w:color="auto"/>
      </w:divBdr>
    </w:div>
    <w:div w:id="272058005">
      <w:bodyDiv w:val="1"/>
      <w:marLeft w:val="0"/>
      <w:marRight w:val="0"/>
      <w:marTop w:val="0"/>
      <w:marBottom w:val="0"/>
      <w:divBdr>
        <w:top w:val="none" w:sz="0" w:space="0" w:color="auto"/>
        <w:left w:val="none" w:sz="0" w:space="0" w:color="auto"/>
        <w:bottom w:val="none" w:sz="0" w:space="0" w:color="auto"/>
        <w:right w:val="none" w:sz="0" w:space="0" w:color="auto"/>
      </w:divBdr>
    </w:div>
    <w:div w:id="272367829">
      <w:bodyDiv w:val="1"/>
      <w:marLeft w:val="0"/>
      <w:marRight w:val="0"/>
      <w:marTop w:val="0"/>
      <w:marBottom w:val="0"/>
      <w:divBdr>
        <w:top w:val="none" w:sz="0" w:space="0" w:color="auto"/>
        <w:left w:val="none" w:sz="0" w:space="0" w:color="auto"/>
        <w:bottom w:val="none" w:sz="0" w:space="0" w:color="auto"/>
        <w:right w:val="none" w:sz="0" w:space="0" w:color="auto"/>
      </w:divBdr>
    </w:div>
    <w:div w:id="300235860">
      <w:bodyDiv w:val="1"/>
      <w:marLeft w:val="0"/>
      <w:marRight w:val="0"/>
      <w:marTop w:val="0"/>
      <w:marBottom w:val="0"/>
      <w:divBdr>
        <w:top w:val="none" w:sz="0" w:space="0" w:color="auto"/>
        <w:left w:val="none" w:sz="0" w:space="0" w:color="auto"/>
        <w:bottom w:val="none" w:sz="0" w:space="0" w:color="auto"/>
        <w:right w:val="none" w:sz="0" w:space="0" w:color="auto"/>
      </w:divBdr>
    </w:div>
    <w:div w:id="307517812">
      <w:bodyDiv w:val="1"/>
      <w:marLeft w:val="0"/>
      <w:marRight w:val="0"/>
      <w:marTop w:val="0"/>
      <w:marBottom w:val="0"/>
      <w:divBdr>
        <w:top w:val="none" w:sz="0" w:space="0" w:color="auto"/>
        <w:left w:val="none" w:sz="0" w:space="0" w:color="auto"/>
        <w:bottom w:val="none" w:sz="0" w:space="0" w:color="auto"/>
        <w:right w:val="none" w:sz="0" w:space="0" w:color="auto"/>
      </w:divBdr>
    </w:div>
    <w:div w:id="321281368">
      <w:bodyDiv w:val="1"/>
      <w:marLeft w:val="0"/>
      <w:marRight w:val="0"/>
      <w:marTop w:val="0"/>
      <w:marBottom w:val="0"/>
      <w:divBdr>
        <w:top w:val="none" w:sz="0" w:space="0" w:color="auto"/>
        <w:left w:val="none" w:sz="0" w:space="0" w:color="auto"/>
        <w:bottom w:val="none" w:sz="0" w:space="0" w:color="auto"/>
        <w:right w:val="none" w:sz="0" w:space="0" w:color="auto"/>
      </w:divBdr>
    </w:div>
    <w:div w:id="357783586">
      <w:bodyDiv w:val="1"/>
      <w:marLeft w:val="0"/>
      <w:marRight w:val="0"/>
      <w:marTop w:val="0"/>
      <w:marBottom w:val="0"/>
      <w:divBdr>
        <w:top w:val="none" w:sz="0" w:space="0" w:color="auto"/>
        <w:left w:val="none" w:sz="0" w:space="0" w:color="auto"/>
        <w:bottom w:val="none" w:sz="0" w:space="0" w:color="auto"/>
        <w:right w:val="none" w:sz="0" w:space="0" w:color="auto"/>
      </w:divBdr>
    </w:div>
    <w:div w:id="383873201">
      <w:bodyDiv w:val="1"/>
      <w:marLeft w:val="0"/>
      <w:marRight w:val="0"/>
      <w:marTop w:val="0"/>
      <w:marBottom w:val="0"/>
      <w:divBdr>
        <w:top w:val="none" w:sz="0" w:space="0" w:color="auto"/>
        <w:left w:val="none" w:sz="0" w:space="0" w:color="auto"/>
        <w:bottom w:val="none" w:sz="0" w:space="0" w:color="auto"/>
        <w:right w:val="none" w:sz="0" w:space="0" w:color="auto"/>
      </w:divBdr>
    </w:div>
    <w:div w:id="423763781">
      <w:bodyDiv w:val="1"/>
      <w:marLeft w:val="0"/>
      <w:marRight w:val="0"/>
      <w:marTop w:val="0"/>
      <w:marBottom w:val="0"/>
      <w:divBdr>
        <w:top w:val="none" w:sz="0" w:space="0" w:color="auto"/>
        <w:left w:val="none" w:sz="0" w:space="0" w:color="auto"/>
        <w:bottom w:val="none" w:sz="0" w:space="0" w:color="auto"/>
        <w:right w:val="none" w:sz="0" w:space="0" w:color="auto"/>
      </w:divBdr>
      <w:divsChild>
        <w:div w:id="1376537102">
          <w:marLeft w:val="0"/>
          <w:marRight w:val="0"/>
          <w:marTop w:val="0"/>
          <w:marBottom w:val="0"/>
          <w:divBdr>
            <w:top w:val="none" w:sz="0" w:space="0" w:color="auto"/>
            <w:left w:val="none" w:sz="0" w:space="0" w:color="auto"/>
            <w:bottom w:val="none" w:sz="0" w:space="0" w:color="auto"/>
            <w:right w:val="none" w:sz="0" w:space="0" w:color="auto"/>
          </w:divBdr>
        </w:div>
      </w:divsChild>
    </w:div>
    <w:div w:id="432827763">
      <w:bodyDiv w:val="1"/>
      <w:marLeft w:val="0"/>
      <w:marRight w:val="0"/>
      <w:marTop w:val="0"/>
      <w:marBottom w:val="0"/>
      <w:divBdr>
        <w:top w:val="none" w:sz="0" w:space="0" w:color="auto"/>
        <w:left w:val="none" w:sz="0" w:space="0" w:color="auto"/>
        <w:bottom w:val="none" w:sz="0" w:space="0" w:color="auto"/>
        <w:right w:val="none" w:sz="0" w:space="0" w:color="auto"/>
      </w:divBdr>
    </w:div>
    <w:div w:id="517811644">
      <w:bodyDiv w:val="1"/>
      <w:marLeft w:val="0"/>
      <w:marRight w:val="0"/>
      <w:marTop w:val="0"/>
      <w:marBottom w:val="0"/>
      <w:divBdr>
        <w:top w:val="none" w:sz="0" w:space="0" w:color="auto"/>
        <w:left w:val="none" w:sz="0" w:space="0" w:color="auto"/>
        <w:bottom w:val="none" w:sz="0" w:space="0" w:color="auto"/>
        <w:right w:val="none" w:sz="0" w:space="0" w:color="auto"/>
      </w:divBdr>
    </w:div>
    <w:div w:id="569995959">
      <w:bodyDiv w:val="1"/>
      <w:marLeft w:val="0"/>
      <w:marRight w:val="0"/>
      <w:marTop w:val="0"/>
      <w:marBottom w:val="0"/>
      <w:divBdr>
        <w:top w:val="none" w:sz="0" w:space="0" w:color="auto"/>
        <w:left w:val="none" w:sz="0" w:space="0" w:color="auto"/>
        <w:bottom w:val="none" w:sz="0" w:space="0" w:color="auto"/>
        <w:right w:val="none" w:sz="0" w:space="0" w:color="auto"/>
      </w:divBdr>
      <w:divsChild>
        <w:div w:id="162162065">
          <w:marLeft w:val="0"/>
          <w:marRight w:val="0"/>
          <w:marTop w:val="0"/>
          <w:marBottom w:val="0"/>
          <w:divBdr>
            <w:top w:val="none" w:sz="0" w:space="0" w:color="auto"/>
            <w:left w:val="none" w:sz="0" w:space="0" w:color="auto"/>
            <w:bottom w:val="none" w:sz="0" w:space="0" w:color="auto"/>
            <w:right w:val="none" w:sz="0" w:space="0" w:color="auto"/>
          </w:divBdr>
        </w:div>
      </w:divsChild>
    </w:div>
    <w:div w:id="570818709">
      <w:bodyDiv w:val="1"/>
      <w:marLeft w:val="0"/>
      <w:marRight w:val="0"/>
      <w:marTop w:val="0"/>
      <w:marBottom w:val="0"/>
      <w:divBdr>
        <w:top w:val="none" w:sz="0" w:space="0" w:color="auto"/>
        <w:left w:val="none" w:sz="0" w:space="0" w:color="auto"/>
        <w:bottom w:val="none" w:sz="0" w:space="0" w:color="auto"/>
        <w:right w:val="none" w:sz="0" w:space="0" w:color="auto"/>
      </w:divBdr>
      <w:divsChild>
        <w:div w:id="1445346327">
          <w:marLeft w:val="0"/>
          <w:marRight w:val="0"/>
          <w:marTop w:val="0"/>
          <w:marBottom w:val="0"/>
          <w:divBdr>
            <w:top w:val="none" w:sz="0" w:space="0" w:color="auto"/>
            <w:left w:val="none" w:sz="0" w:space="0" w:color="auto"/>
            <w:bottom w:val="none" w:sz="0" w:space="0" w:color="auto"/>
            <w:right w:val="none" w:sz="0" w:space="0" w:color="auto"/>
          </w:divBdr>
        </w:div>
        <w:div w:id="866017890">
          <w:marLeft w:val="0"/>
          <w:marRight w:val="0"/>
          <w:marTop w:val="0"/>
          <w:marBottom w:val="0"/>
          <w:divBdr>
            <w:top w:val="none" w:sz="0" w:space="0" w:color="auto"/>
            <w:left w:val="none" w:sz="0" w:space="0" w:color="auto"/>
            <w:bottom w:val="none" w:sz="0" w:space="0" w:color="auto"/>
            <w:right w:val="none" w:sz="0" w:space="0" w:color="auto"/>
          </w:divBdr>
          <w:divsChild>
            <w:div w:id="1677152747">
              <w:marLeft w:val="0"/>
              <w:marRight w:val="0"/>
              <w:marTop w:val="0"/>
              <w:marBottom w:val="0"/>
              <w:divBdr>
                <w:top w:val="none" w:sz="0" w:space="0" w:color="auto"/>
                <w:left w:val="none" w:sz="0" w:space="0" w:color="auto"/>
                <w:bottom w:val="none" w:sz="0" w:space="0" w:color="auto"/>
                <w:right w:val="none" w:sz="0" w:space="0" w:color="auto"/>
              </w:divBdr>
            </w:div>
          </w:divsChild>
        </w:div>
        <w:div w:id="1627858889">
          <w:marLeft w:val="0"/>
          <w:marRight w:val="0"/>
          <w:marTop w:val="0"/>
          <w:marBottom w:val="0"/>
          <w:divBdr>
            <w:top w:val="none" w:sz="0" w:space="0" w:color="auto"/>
            <w:left w:val="none" w:sz="0" w:space="0" w:color="auto"/>
            <w:bottom w:val="none" w:sz="0" w:space="0" w:color="auto"/>
            <w:right w:val="none" w:sz="0" w:space="0" w:color="auto"/>
          </w:divBdr>
        </w:div>
        <w:div w:id="1253860825">
          <w:marLeft w:val="0"/>
          <w:marRight w:val="0"/>
          <w:marTop w:val="0"/>
          <w:marBottom w:val="0"/>
          <w:divBdr>
            <w:top w:val="none" w:sz="0" w:space="0" w:color="auto"/>
            <w:left w:val="none" w:sz="0" w:space="0" w:color="auto"/>
            <w:bottom w:val="none" w:sz="0" w:space="0" w:color="auto"/>
            <w:right w:val="none" w:sz="0" w:space="0" w:color="auto"/>
          </w:divBdr>
        </w:div>
        <w:div w:id="1550876616">
          <w:marLeft w:val="0"/>
          <w:marRight w:val="0"/>
          <w:marTop w:val="0"/>
          <w:marBottom w:val="0"/>
          <w:divBdr>
            <w:top w:val="none" w:sz="0" w:space="0" w:color="auto"/>
            <w:left w:val="none" w:sz="0" w:space="0" w:color="auto"/>
            <w:bottom w:val="none" w:sz="0" w:space="0" w:color="auto"/>
            <w:right w:val="none" w:sz="0" w:space="0" w:color="auto"/>
          </w:divBdr>
        </w:div>
        <w:div w:id="1212035416">
          <w:marLeft w:val="0"/>
          <w:marRight w:val="0"/>
          <w:marTop w:val="0"/>
          <w:marBottom w:val="0"/>
          <w:divBdr>
            <w:top w:val="none" w:sz="0" w:space="0" w:color="auto"/>
            <w:left w:val="none" w:sz="0" w:space="0" w:color="auto"/>
            <w:bottom w:val="none" w:sz="0" w:space="0" w:color="auto"/>
            <w:right w:val="none" w:sz="0" w:space="0" w:color="auto"/>
          </w:divBdr>
        </w:div>
      </w:divsChild>
    </w:div>
    <w:div w:id="587084637">
      <w:bodyDiv w:val="1"/>
      <w:marLeft w:val="0"/>
      <w:marRight w:val="0"/>
      <w:marTop w:val="0"/>
      <w:marBottom w:val="0"/>
      <w:divBdr>
        <w:top w:val="none" w:sz="0" w:space="0" w:color="auto"/>
        <w:left w:val="none" w:sz="0" w:space="0" w:color="auto"/>
        <w:bottom w:val="none" w:sz="0" w:space="0" w:color="auto"/>
        <w:right w:val="none" w:sz="0" w:space="0" w:color="auto"/>
      </w:divBdr>
      <w:divsChild>
        <w:div w:id="326253682">
          <w:marLeft w:val="0"/>
          <w:marRight w:val="0"/>
          <w:marTop w:val="0"/>
          <w:marBottom w:val="0"/>
          <w:divBdr>
            <w:top w:val="none" w:sz="0" w:space="0" w:color="auto"/>
            <w:left w:val="none" w:sz="0" w:space="0" w:color="auto"/>
            <w:bottom w:val="none" w:sz="0" w:space="0" w:color="auto"/>
            <w:right w:val="none" w:sz="0" w:space="0" w:color="auto"/>
          </w:divBdr>
        </w:div>
        <w:div w:id="208542262">
          <w:marLeft w:val="0"/>
          <w:marRight w:val="0"/>
          <w:marTop w:val="0"/>
          <w:marBottom w:val="0"/>
          <w:divBdr>
            <w:top w:val="none" w:sz="0" w:space="0" w:color="auto"/>
            <w:left w:val="none" w:sz="0" w:space="0" w:color="auto"/>
            <w:bottom w:val="none" w:sz="0" w:space="0" w:color="auto"/>
            <w:right w:val="none" w:sz="0" w:space="0" w:color="auto"/>
          </w:divBdr>
        </w:div>
      </w:divsChild>
    </w:div>
    <w:div w:id="688414064">
      <w:bodyDiv w:val="1"/>
      <w:marLeft w:val="0"/>
      <w:marRight w:val="0"/>
      <w:marTop w:val="0"/>
      <w:marBottom w:val="0"/>
      <w:divBdr>
        <w:top w:val="none" w:sz="0" w:space="0" w:color="auto"/>
        <w:left w:val="none" w:sz="0" w:space="0" w:color="auto"/>
        <w:bottom w:val="none" w:sz="0" w:space="0" w:color="auto"/>
        <w:right w:val="none" w:sz="0" w:space="0" w:color="auto"/>
      </w:divBdr>
    </w:div>
    <w:div w:id="709113147">
      <w:bodyDiv w:val="1"/>
      <w:marLeft w:val="0"/>
      <w:marRight w:val="0"/>
      <w:marTop w:val="0"/>
      <w:marBottom w:val="0"/>
      <w:divBdr>
        <w:top w:val="none" w:sz="0" w:space="0" w:color="auto"/>
        <w:left w:val="none" w:sz="0" w:space="0" w:color="auto"/>
        <w:bottom w:val="none" w:sz="0" w:space="0" w:color="auto"/>
        <w:right w:val="none" w:sz="0" w:space="0" w:color="auto"/>
      </w:divBdr>
    </w:div>
    <w:div w:id="775561050">
      <w:bodyDiv w:val="1"/>
      <w:marLeft w:val="0"/>
      <w:marRight w:val="0"/>
      <w:marTop w:val="0"/>
      <w:marBottom w:val="0"/>
      <w:divBdr>
        <w:top w:val="none" w:sz="0" w:space="0" w:color="auto"/>
        <w:left w:val="none" w:sz="0" w:space="0" w:color="auto"/>
        <w:bottom w:val="none" w:sz="0" w:space="0" w:color="auto"/>
        <w:right w:val="none" w:sz="0" w:space="0" w:color="auto"/>
      </w:divBdr>
      <w:divsChild>
        <w:div w:id="1658652132">
          <w:marLeft w:val="0"/>
          <w:marRight w:val="0"/>
          <w:marTop w:val="0"/>
          <w:marBottom w:val="0"/>
          <w:divBdr>
            <w:top w:val="none" w:sz="0" w:space="0" w:color="auto"/>
            <w:left w:val="none" w:sz="0" w:space="0" w:color="auto"/>
            <w:bottom w:val="none" w:sz="0" w:space="0" w:color="auto"/>
            <w:right w:val="none" w:sz="0" w:space="0" w:color="auto"/>
          </w:divBdr>
        </w:div>
        <w:div w:id="2005886996">
          <w:marLeft w:val="0"/>
          <w:marRight w:val="0"/>
          <w:marTop w:val="0"/>
          <w:marBottom w:val="0"/>
          <w:divBdr>
            <w:top w:val="none" w:sz="0" w:space="0" w:color="auto"/>
            <w:left w:val="none" w:sz="0" w:space="0" w:color="auto"/>
            <w:bottom w:val="none" w:sz="0" w:space="0" w:color="auto"/>
            <w:right w:val="none" w:sz="0" w:space="0" w:color="auto"/>
          </w:divBdr>
        </w:div>
        <w:div w:id="1903710034">
          <w:marLeft w:val="0"/>
          <w:marRight w:val="0"/>
          <w:marTop w:val="0"/>
          <w:marBottom w:val="0"/>
          <w:divBdr>
            <w:top w:val="none" w:sz="0" w:space="0" w:color="auto"/>
            <w:left w:val="none" w:sz="0" w:space="0" w:color="auto"/>
            <w:bottom w:val="none" w:sz="0" w:space="0" w:color="auto"/>
            <w:right w:val="none" w:sz="0" w:space="0" w:color="auto"/>
          </w:divBdr>
        </w:div>
        <w:div w:id="729426120">
          <w:marLeft w:val="0"/>
          <w:marRight w:val="0"/>
          <w:marTop w:val="0"/>
          <w:marBottom w:val="0"/>
          <w:divBdr>
            <w:top w:val="none" w:sz="0" w:space="0" w:color="auto"/>
            <w:left w:val="none" w:sz="0" w:space="0" w:color="auto"/>
            <w:bottom w:val="none" w:sz="0" w:space="0" w:color="auto"/>
            <w:right w:val="none" w:sz="0" w:space="0" w:color="auto"/>
          </w:divBdr>
        </w:div>
        <w:div w:id="340201641">
          <w:marLeft w:val="0"/>
          <w:marRight w:val="0"/>
          <w:marTop w:val="0"/>
          <w:marBottom w:val="0"/>
          <w:divBdr>
            <w:top w:val="none" w:sz="0" w:space="0" w:color="auto"/>
            <w:left w:val="none" w:sz="0" w:space="0" w:color="auto"/>
            <w:bottom w:val="none" w:sz="0" w:space="0" w:color="auto"/>
            <w:right w:val="none" w:sz="0" w:space="0" w:color="auto"/>
          </w:divBdr>
        </w:div>
        <w:div w:id="1101880914">
          <w:marLeft w:val="0"/>
          <w:marRight w:val="0"/>
          <w:marTop w:val="0"/>
          <w:marBottom w:val="0"/>
          <w:divBdr>
            <w:top w:val="none" w:sz="0" w:space="0" w:color="auto"/>
            <w:left w:val="none" w:sz="0" w:space="0" w:color="auto"/>
            <w:bottom w:val="none" w:sz="0" w:space="0" w:color="auto"/>
            <w:right w:val="none" w:sz="0" w:space="0" w:color="auto"/>
          </w:divBdr>
        </w:div>
        <w:div w:id="588082125">
          <w:marLeft w:val="0"/>
          <w:marRight w:val="0"/>
          <w:marTop w:val="0"/>
          <w:marBottom w:val="0"/>
          <w:divBdr>
            <w:top w:val="none" w:sz="0" w:space="0" w:color="auto"/>
            <w:left w:val="none" w:sz="0" w:space="0" w:color="auto"/>
            <w:bottom w:val="none" w:sz="0" w:space="0" w:color="auto"/>
            <w:right w:val="none" w:sz="0" w:space="0" w:color="auto"/>
          </w:divBdr>
        </w:div>
      </w:divsChild>
    </w:div>
    <w:div w:id="780566176">
      <w:bodyDiv w:val="1"/>
      <w:marLeft w:val="0"/>
      <w:marRight w:val="0"/>
      <w:marTop w:val="0"/>
      <w:marBottom w:val="0"/>
      <w:divBdr>
        <w:top w:val="none" w:sz="0" w:space="0" w:color="auto"/>
        <w:left w:val="none" w:sz="0" w:space="0" w:color="auto"/>
        <w:bottom w:val="none" w:sz="0" w:space="0" w:color="auto"/>
        <w:right w:val="none" w:sz="0" w:space="0" w:color="auto"/>
      </w:divBdr>
    </w:div>
    <w:div w:id="850726196">
      <w:bodyDiv w:val="1"/>
      <w:marLeft w:val="0"/>
      <w:marRight w:val="0"/>
      <w:marTop w:val="0"/>
      <w:marBottom w:val="0"/>
      <w:divBdr>
        <w:top w:val="none" w:sz="0" w:space="0" w:color="auto"/>
        <w:left w:val="none" w:sz="0" w:space="0" w:color="auto"/>
        <w:bottom w:val="none" w:sz="0" w:space="0" w:color="auto"/>
        <w:right w:val="none" w:sz="0" w:space="0" w:color="auto"/>
      </w:divBdr>
    </w:div>
    <w:div w:id="991063429">
      <w:bodyDiv w:val="1"/>
      <w:marLeft w:val="0"/>
      <w:marRight w:val="0"/>
      <w:marTop w:val="0"/>
      <w:marBottom w:val="0"/>
      <w:divBdr>
        <w:top w:val="none" w:sz="0" w:space="0" w:color="auto"/>
        <w:left w:val="none" w:sz="0" w:space="0" w:color="auto"/>
        <w:bottom w:val="none" w:sz="0" w:space="0" w:color="auto"/>
        <w:right w:val="none" w:sz="0" w:space="0" w:color="auto"/>
      </w:divBdr>
    </w:div>
    <w:div w:id="999501759">
      <w:bodyDiv w:val="1"/>
      <w:marLeft w:val="0"/>
      <w:marRight w:val="0"/>
      <w:marTop w:val="0"/>
      <w:marBottom w:val="0"/>
      <w:divBdr>
        <w:top w:val="none" w:sz="0" w:space="0" w:color="auto"/>
        <w:left w:val="none" w:sz="0" w:space="0" w:color="auto"/>
        <w:bottom w:val="none" w:sz="0" w:space="0" w:color="auto"/>
        <w:right w:val="none" w:sz="0" w:space="0" w:color="auto"/>
      </w:divBdr>
      <w:divsChild>
        <w:div w:id="1270357866">
          <w:marLeft w:val="0"/>
          <w:marRight w:val="0"/>
          <w:marTop w:val="0"/>
          <w:marBottom w:val="0"/>
          <w:divBdr>
            <w:top w:val="none" w:sz="0" w:space="0" w:color="auto"/>
            <w:left w:val="none" w:sz="0" w:space="0" w:color="auto"/>
            <w:bottom w:val="none" w:sz="0" w:space="0" w:color="auto"/>
            <w:right w:val="none" w:sz="0" w:space="0" w:color="auto"/>
          </w:divBdr>
        </w:div>
      </w:divsChild>
    </w:div>
    <w:div w:id="1013537057">
      <w:bodyDiv w:val="1"/>
      <w:marLeft w:val="0"/>
      <w:marRight w:val="0"/>
      <w:marTop w:val="0"/>
      <w:marBottom w:val="0"/>
      <w:divBdr>
        <w:top w:val="none" w:sz="0" w:space="0" w:color="auto"/>
        <w:left w:val="none" w:sz="0" w:space="0" w:color="auto"/>
        <w:bottom w:val="none" w:sz="0" w:space="0" w:color="auto"/>
        <w:right w:val="none" w:sz="0" w:space="0" w:color="auto"/>
      </w:divBdr>
    </w:div>
    <w:div w:id="1022897291">
      <w:bodyDiv w:val="1"/>
      <w:marLeft w:val="0"/>
      <w:marRight w:val="0"/>
      <w:marTop w:val="0"/>
      <w:marBottom w:val="0"/>
      <w:divBdr>
        <w:top w:val="none" w:sz="0" w:space="0" w:color="auto"/>
        <w:left w:val="none" w:sz="0" w:space="0" w:color="auto"/>
        <w:bottom w:val="none" w:sz="0" w:space="0" w:color="auto"/>
        <w:right w:val="none" w:sz="0" w:space="0" w:color="auto"/>
      </w:divBdr>
    </w:div>
    <w:div w:id="1085491238">
      <w:bodyDiv w:val="1"/>
      <w:marLeft w:val="0"/>
      <w:marRight w:val="0"/>
      <w:marTop w:val="0"/>
      <w:marBottom w:val="0"/>
      <w:divBdr>
        <w:top w:val="none" w:sz="0" w:space="0" w:color="auto"/>
        <w:left w:val="none" w:sz="0" w:space="0" w:color="auto"/>
        <w:bottom w:val="none" w:sz="0" w:space="0" w:color="auto"/>
        <w:right w:val="none" w:sz="0" w:space="0" w:color="auto"/>
      </w:divBdr>
    </w:div>
    <w:div w:id="1121806101">
      <w:bodyDiv w:val="1"/>
      <w:marLeft w:val="0"/>
      <w:marRight w:val="0"/>
      <w:marTop w:val="0"/>
      <w:marBottom w:val="0"/>
      <w:divBdr>
        <w:top w:val="none" w:sz="0" w:space="0" w:color="auto"/>
        <w:left w:val="none" w:sz="0" w:space="0" w:color="auto"/>
        <w:bottom w:val="none" w:sz="0" w:space="0" w:color="auto"/>
        <w:right w:val="none" w:sz="0" w:space="0" w:color="auto"/>
      </w:divBdr>
    </w:div>
    <w:div w:id="1196851025">
      <w:bodyDiv w:val="1"/>
      <w:marLeft w:val="0"/>
      <w:marRight w:val="0"/>
      <w:marTop w:val="0"/>
      <w:marBottom w:val="0"/>
      <w:divBdr>
        <w:top w:val="none" w:sz="0" w:space="0" w:color="auto"/>
        <w:left w:val="none" w:sz="0" w:space="0" w:color="auto"/>
        <w:bottom w:val="none" w:sz="0" w:space="0" w:color="auto"/>
        <w:right w:val="none" w:sz="0" w:space="0" w:color="auto"/>
      </w:divBdr>
    </w:div>
    <w:div w:id="1213036314">
      <w:bodyDiv w:val="1"/>
      <w:marLeft w:val="0"/>
      <w:marRight w:val="0"/>
      <w:marTop w:val="0"/>
      <w:marBottom w:val="0"/>
      <w:divBdr>
        <w:top w:val="none" w:sz="0" w:space="0" w:color="auto"/>
        <w:left w:val="none" w:sz="0" w:space="0" w:color="auto"/>
        <w:bottom w:val="none" w:sz="0" w:space="0" w:color="auto"/>
        <w:right w:val="none" w:sz="0" w:space="0" w:color="auto"/>
      </w:divBdr>
    </w:div>
    <w:div w:id="1267234406">
      <w:bodyDiv w:val="1"/>
      <w:marLeft w:val="0"/>
      <w:marRight w:val="0"/>
      <w:marTop w:val="0"/>
      <w:marBottom w:val="0"/>
      <w:divBdr>
        <w:top w:val="none" w:sz="0" w:space="0" w:color="auto"/>
        <w:left w:val="none" w:sz="0" w:space="0" w:color="auto"/>
        <w:bottom w:val="none" w:sz="0" w:space="0" w:color="auto"/>
        <w:right w:val="none" w:sz="0" w:space="0" w:color="auto"/>
      </w:divBdr>
    </w:div>
    <w:div w:id="1322732898">
      <w:bodyDiv w:val="1"/>
      <w:marLeft w:val="0"/>
      <w:marRight w:val="0"/>
      <w:marTop w:val="0"/>
      <w:marBottom w:val="0"/>
      <w:divBdr>
        <w:top w:val="none" w:sz="0" w:space="0" w:color="auto"/>
        <w:left w:val="none" w:sz="0" w:space="0" w:color="auto"/>
        <w:bottom w:val="none" w:sz="0" w:space="0" w:color="auto"/>
        <w:right w:val="none" w:sz="0" w:space="0" w:color="auto"/>
      </w:divBdr>
      <w:divsChild>
        <w:div w:id="1523132901">
          <w:marLeft w:val="0"/>
          <w:marRight w:val="0"/>
          <w:marTop w:val="0"/>
          <w:marBottom w:val="0"/>
          <w:divBdr>
            <w:top w:val="none" w:sz="0" w:space="0" w:color="auto"/>
            <w:left w:val="none" w:sz="0" w:space="0" w:color="auto"/>
            <w:bottom w:val="none" w:sz="0" w:space="0" w:color="auto"/>
            <w:right w:val="none" w:sz="0" w:space="0" w:color="auto"/>
          </w:divBdr>
        </w:div>
        <w:div w:id="1362363469">
          <w:marLeft w:val="0"/>
          <w:marRight w:val="0"/>
          <w:marTop w:val="0"/>
          <w:marBottom w:val="0"/>
          <w:divBdr>
            <w:top w:val="none" w:sz="0" w:space="0" w:color="auto"/>
            <w:left w:val="none" w:sz="0" w:space="0" w:color="auto"/>
            <w:bottom w:val="none" w:sz="0" w:space="0" w:color="auto"/>
            <w:right w:val="none" w:sz="0" w:space="0" w:color="auto"/>
          </w:divBdr>
        </w:div>
        <w:div w:id="2102027548">
          <w:marLeft w:val="0"/>
          <w:marRight w:val="0"/>
          <w:marTop w:val="0"/>
          <w:marBottom w:val="0"/>
          <w:divBdr>
            <w:top w:val="none" w:sz="0" w:space="0" w:color="auto"/>
            <w:left w:val="none" w:sz="0" w:space="0" w:color="auto"/>
            <w:bottom w:val="none" w:sz="0" w:space="0" w:color="auto"/>
            <w:right w:val="none" w:sz="0" w:space="0" w:color="auto"/>
          </w:divBdr>
        </w:div>
        <w:div w:id="110057008">
          <w:marLeft w:val="0"/>
          <w:marRight w:val="0"/>
          <w:marTop w:val="0"/>
          <w:marBottom w:val="0"/>
          <w:divBdr>
            <w:top w:val="none" w:sz="0" w:space="0" w:color="auto"/>
            <w:left w:val="none" w:sz="0" w:space="0" w:color="auto"/>
            <w:bottom w:val="none" w:sz="0" w:space="0" w:color="auto"/>
            <w:right w:val="none" w:sz="0" w:space="0" w:color="auto"/>
          </w:divBdr>
        </w:div>
        <w:div w:id="134572368">
          <w:marLeft w:val="0"/>
          <w:marRight w:val="0"/>
          <w:marTop w:val="0"/>
          <w:marBottom w:val="0"/>
          <w:divBdr>
            <w:top w:val="none" w:sz="0" w:space="0" w:color="auto"/>
            <w:left w:val="none" w:sz="0" w:space="0" w:color="auto"/>
            <w:bottom w:val="none" w:sz="0" w:space="0" w:color="auto"/>
            <w:right w:val="none" w:sz="0" w:space="0" w:color="auto"/>
          </w:divBdr>
        </w:div>
      </w:divsChild>
    </w:div>
    <w:div w:id="1355494245">
      <w:bodyDiv w:val="1"/>
      <w:marLeft w:val="0"/>
      <w:marRight w:val="0"/>
      <w:marTop w:val="0"/>
      <w:marBottom w:val="0"/>
      <w:divBdr>
        <w:top w:val="none" w:sz="0" w:space="0" w:color="auto"/>
        <w:left w:val="none" w:sz="0" w:space="0" w:color="auto"/>
        <w:bottom w:val="none" w:sz="0" w:space="0" w:color="auto"/>
        <w:right w:val="none" w:sz="0" w:space="0" w:color="auto"/>
      </w:divBdr>
    </w:div>
    <w:div w:id="1422338942">
      <w:bodyDiv w:val="1"/>
      <w:marLeft w:val="0"/>
      <w:marRight w:val="0"/>
      <w:marTop w:val="0"/>
      <w:marBottom w:val="0"/>
      <w:divBdr>
        <w:top w:val="none" w:sz="0" w:space="0" w:color="auto"/>
        <w:left w:val="none" w:sz="0" w:space="0" w:color="auto"/>
        <w:bottom w:val="none" w:sz="0" w:space="0" w:color="auto"/>
        <w:right w:val="none" w:sz="0" w:space="0" w:color="auto"/>
      </w:divBdr>
    </w:div>
    <w:div w:id="1429154004">
      <w:bodyDiv w:val="1"/>
      <w:marLeft w:val="0"/>
      <w:marRight w:val="0"/>
      <w:marTop w:val="0"/>
      <w:marBottom w:val="0"/>
      <w:divBdr>
        <w:top w:val="none" w:sz="0" w:space="0" w:color="auto"/>
        <w:left w:val="none" w:sz="0" w:space="0" w:color="auto"/>
        <w:bottom w:val="none" w:sz="0" w:space="0" w:color="auto"/>
        <w:right w:val="none" w:sz="0" w:space="0" w:color="auto"/>
      </w:divBdr>
    </w:div>
    <w:div w:id="1519351069">
      <w:bodyDiv w:val="1"/>
      <w:marLeft w:val="0"/>
      <w:marRight w:val="0"/>
      <w:marTop w:val="0"/>
      <w:marBottom w:val="0"/>
      <w:divBdr>
        <w:top w:val="none" w:sz="0" w:space="0" w:color="auto"/>
        <w:left w:val="none" w:sz="0" w:space="0" w:color="auto"/>
        <w:bottom w:val="none" w:sz="0" w:space="0" w:color="auto"/>
        <w:right w:val="none" w:sz="0" w:space="0" w:color="auto"/>
      </w:divBdr>
    </w:div>
    <w:div w:id="1566642051">
      <w:bodyDiv w:val="1"/>
      <w:marLeft w:val="0"/>
      <w:marRight w:val="0"/>
      <w:marTop w:val="0"/>
      <w:marBottom w:val="0"/>
      <w:divBdr>
        <w:top w:val="none" w:sz="0" w:space="0" w:color="auto"/>
        <w:left w:val="none" w:sz="0" w:space="0" w:color="auto"/>
        <w:bottom w:val="none" w:sz="0" w:space="0" w:color="auto"/>
        <w:right w:val="none" w:sz="0" w:space="0" w:color="auto"/>
      </w:divBdr>
    </w:div>
    <w:div w:id="1603025453">
      <w:bodyDiv w:val="1"/>
      <w:marLeft w:val="0"/>
      <w:marRight w:val="0"/>
      <w:marTop w:val="0"/>
      <w:marBottom w:val="0"/>
      <w:divBdr>
        <w:top w:val="none" w:sz="0" w:space="0" w:color="auto"/>
        <w:left w:val="none" w:sz="0" w:space="0" w:color="auto"/>
        <w:bottom w:val="none" w:sz="0" w:space="0" w:color="auto"/>
        <w:right w:val="none" w:sz="0" w:space="0" w:color="auto"/>
      </w:divBdr>
    </w:div>
    <w:div w:id="1625696415">
      <w:bodyDiv w:val="1"/>
      <w:marLeft w:val="0"/>
      <w:marRight w:val="0"/>
      <w:marTop w:val="0"/>
      <w:marBottom w:val="0"/>
      <w:divBdr>
        <w:top w:val="none" w:sz="0" w:space="0" w:color="auto"/>
        <w:left w:val="none" w:sz="0" w:space="0" w:color="auto"/>
        <w:bottom w:val="none" w:sz="0" w:space="0" w:color="auto"/>
        <w:right w:val="none" w:sz="0" w:space="0" w:color="auto"/>
      </w:divBdr>
    </w:div>
    <w:div w:id="1779249425">
      <w:bodyDiv w:val="1"/>
      <w:marLeft w:val="0"/>
      <w:marRight w:val="0"/>
      <w:marTop w:val="0"/>
      <w:marBottom w:val="0"/>
      <w:divBdr>
        <w:top w:val="none" w:sz="0" w:space="0" w:color="auto"/>
        <w:left w:val="none" w:sz="0" w:space="0" w:color="auto"/>
        <w:bottom w:val="none" w:sz="0" w:space="0" w:color="auto"/>
        <w:right w:val="none" w:sz="0" w:space="0" w:color="auto"/>
      </w:divBdr>
    </w:div>
    <w:div w:id="1785149400">
      <w:bodyDiv w:val="1"/>
      <w:marLeft w:val="0"/>
      <w:marRight w:val="0"/>
      <w:marTop w:val="0"/>
      <w:marBottom w:val="0"/>
      <w:divBdr>
        <w:top w:val="none" w:sz="0" w:space="0" w:color="auto"/>
        <w:left w:val="none" w:sz="0" w:space="0" w:color="auto"/>
        <w:bottom w:val="none" w:sz="0" w:space="0" w:color="auto"/>
        <w:right w:val="none" w:sz="0" w:space="0" w:color="auto"/>
      </w:divBdr>
    </w:div>
    <w:div w:id="1923904437">
      <w:bodyDiv w:val="1"/>
      <w:marLeft w:val="0"/>
      <w:marRight w:val="0"/>
      <w:marTop w:val="0"/>
      <w:marBottom w:val="0"/>
      <w:divBdr>
        <w:top w:val="none" w:sz="0" w:space="0" w:color="auto"/>
        <w:left w:val="none" w:sz="0" w:space="0" w:color="auto"/>
        <w:bottom w:val="none" w:sz="0" w:space="0" w:color="auto"/>
        <w:right w:val="none" w:sz="0" w:space="0" w:color="auto"/>
      </w:divBdr>
      <w:divsChild>
        <w:div w:id="1802455091">
          <w:marLeft w:val="0"/>
          <w:marRight w:val="0"/>
          <w:marTop w:val="0"/>
          <w:marBottom w:val="0"/>
          <w:divBdr>
            <w:top w:val="none" w:sz="0" w:space="0" w:color="auto"/>
            <w:left w:val="none" w:sz="0" w:space="0" w:color="auto"/>
            <w:bottom w:val="none" w:sz="0" w:space="0" w:color="auto"/>
            <w:right w:val="none" w:sz="0" w:space="0" w:color="auto"/>
          </w:divBdr>
          <w:divsChild>
            <w:div w:id="1423720535">
              <w:marLeft w:val="0"/>
              <w:marRight w:val="0"/>
              <w:marTop w:val="0"/>
              <w:marBottom w:val="0"/>
              <w:divBdr>
                <w:top w:val="none" w:sz="0" w:space="0" w:color="auto"/>
                <w:left w:val="none" w:sz="0" w:space="0" w:color="auto"/>
                <w:bottom w:val="none" w:sz="0" w:space="0" w:color="auto"/>
                <w:right w:val="none" w:sz="0" w:space="0" w:color="auto"/>
              </w:divBdr>
              <w:divsChild>
                <w:div w:id="15842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5224">
      <w:bodyDiv w:val="1"/>
      <w:marLeft w:val="0"/>
      <w:marRight w:val="0"/>
      <w:marTop w:val="0"/>
      <w:marBottom w:val="0"/>
      <w:divBdr>
        <w:top w:val="none" w:sz="0" w:space="0" w:color="auto"/>
        <w:left w:val="none" w:sz="0" w:space="0" w:color="auto"/>
        <w:bottom w:val="none" w:sz="0" w:space="0" w:color="auto"/>
        <w:right w:val="none" w:sz="0" w:space="0" w:color="auto"/>
      </w:divBdr>
    </w:div>
    <w:div w:id="1957373145">
      <w:bodyDiv w:val="1"/>
      <w:marLeft w:val="0"/>
      <w:marRight w:val="0"/>
      <w:marTop w:val="0"/>
      <w:marBottom w:val="0"/>
      <w:divBdr>
        <w:top w:val="none" w:sz="0" w:space="0" w:color="auto"/>
        <w:left w:val="none" w:sz="0" w:space="0" w:color="auto"/>
        <w:bottom w:val="none" w:sz="0" w:space="0" w:color="auto"/>
        <w:right w:val="none" w:sz="0" w:space="0" w:color="auto"/>
      </w:divBdr>
    </w:div>
    <w:div w:id="1986162017">
      <w:bodyDiv w:val="1"/>
      <w:marLeft w:val="0"/>
      <w:marRight w:val="0"/>
      <w:marTop w:val="0"/>
      <w:marBottom w:val="0"/>
      <w:divBdr>
        <w:top w:val="none" w:sz="0" w:space="0" w:color="auto"/>
        <w:left w:val="none" w:sz="0" w:space="0" w:color="auto"/>
        <w:bottom w:val="none" w:sz="0" w:space="0" w:color="auto"/>
        <w:right w:val="none" w:sz="0" w:space="0" w:color="auto"/>
      </w:divBdr>
    </w:div>
    <w:div w:id="2090689609">
      <w:bodyDiv w:val="1"/>
      <w:marLeft w:val="0"/>
      <w:marRight w:val="0"/>
      <w:marTop w:val="0"/>
      <w:marBottom w:val="0"/>
      <w:divBdr>
        <w:top w:val="none" w:sz="0" w:space="0" w:color="auto"/>
        <w:left w:val="none" w:sz="0" w:space="0" w:color="auto"/>
        <w:bottom w:val="none" w:sz="0" w:space="0" w:color="auto"/>
        <w:right w:val="none" w:sz="0" w:space="0" w:color="auto"/>
      </w:divBdr>
    </w:div>
    <w:div w:id="2132700013">
      <w:bodyDiv w:val="1"/>
      <w:marLeft w:val="0"/>
      <w:marRight w:val="0"/>
      <w:marTop w:val="0"/>
      <w:marBottom w:val="0"/>
      <w:divBdr>
        <w:top w:val="none" w:sz="0" w:space="0" w:color="auto"/>
        <w:left w:val="none" w:sz="0" w:space="0" w:color="auto"/>
        <w:bottom w:val="none" w:sz="0" w:space="0" w:color="auto"/>
        <w:right w:val="none" w:sz="0" w:space="0" w:color="auto"/>
      </w:divBdr>
      <w:divsChild>
        <w:div w:id="613709609">
          <w:marLeft w:val="0"/>
          <w:marRight w:val="0"/>
          <w:marTop w:val="0"/>
          <w:marBottom w:val="0"/>
          <w:divBdr>
            <w:top w:val="none" w:sz="0" w:space="0" w:color="auto"/>
            <w:left w:val="none" w:sz="0" w:space="0" w:color="auto"/>
            <w:bottom w:val="none" w:sz="0" w:space="0" w:color="auto"/>
            <w:right w:val="none" w:sz="0" w:space="0" w:color="auto"/>
          </w:divBdr>
        </w:div>
        <w:div w:id="368607090">
          <w:marLeft w:val="0"/>
          <w:marRight w:val="0"/>
          <w:marTop w:val="0"/>
          <w:marBottom w:val="0"/>
          <w:divBdr>
            <w:top w:val="none" w:sz="0" w:space="0" w:color="auto"/>
            <w:left w:val="none" w:sz="0" w:space="0" w:color="auto"/>
            <w:bottom w:val="none" w:sz="0" w:space="0" w:color="auto"/>
            <w:right w:val="none" w:sz="0" w:space="0" w:color="auto"/>
          </w:divBdr>
        </w:div>
        <w:div w:id="1747264668">
          <w:marLeft w:val="0"/>
          <w:marRight w:val="0"/>
          <w:marTop w:val="0"/>
          <w:marBottom w:val="0"/>
          <w:divBdr>
            <w:top w:val="none" w:sz="0" w:space="0" w:color="auto"/>
            <w:left w:val="none" w:sz="0" w:space="0" w:color="auto"/>
            <w:bottom w:val="none" w:sz="0" w:space="0" w:color="auto"/>
            <w:right w:val="none" w:sz="0" w:space="0" w:color="auto"/>
          </w:divBdr>
        </w:div>
        <w:div w:id="2015106212">
          <w:marLeft w:val="0"/>
          <w:marRight w:val="0"/>
          <w:marTop w:val="0"/>
          <w:marBottom w:val="0"/>
          <w:divBdr>
            <w:top w:val="none" w:sz="0" w:space="0" w:color="auto"/>
            <w:left w:val="none" w:sz="0" w:space="0" w:color="auto"/>
            <w:bottom w:val="none" w:sz="0" w:space="0" w:color="auto"/>
            <w:right w:val="none" w:sz="0" w:space="0" w:color="auto"/>
          </w:divBdr>
        </w:div>
        <w:div w:id="1180193335">
          <w:marLeft w:val="0"/>
          <w:marRight w:val="0"/>
          <w:marTop w:val="0"/>
          <w:marBottom w:val="0"/>
          <w:divBdr>
            <w:top w:val="none" w:sz="0" w:space="0" w:color="auto"/>
            <w:left w:val="none" w:sz="0" w:space="0" w:color="auto"/>
            <w:bottom w:val="none" w:sz="0" w:space="0" w:color="auto"/>
            <w:right w:val="none" w:sz="0" w:space="0" w:color="auto"/>
          </w:divBdr>
        </w:div>
        <w:div w:id="1432704516">
          <w:marLeft w:val="0"/>
          <w:marRight w:val="0"/>
          <w:marTop w:val="0"/>
          <w:marBottom w:val="0"/>
          <w:divBdr>
            <w:top w:val="none" w:sz="0" w:space="0" w:color="auto"/>
            <w:left w:val="none" w:sz="0" w:space="0" w:color="auto"/>
            <w:bottom w:val="none" w:sz="0" w:space="0" w:color="auto"/>
            <w:right w:val="none" w:sz="0" w:space="0" w:color="auto"/>
          </w:divBdr>
        </w:div>
      </w:divsChild>
    </w:div>
    <w:div w:id="2144880190">
      <w:bodyDiv w:val="1"/>
      <w:marLeft w:val="0"/>
      <w:marRight w:val="0"/>
      <w:marTop w:val="0"/>
      <w:marBottom w:val="0"/>
      <w:divBdr>
        <w:top w:val="none" w:sz="0" w:space="0" w:color="auto"/>
        <w:left w:val="none" w:sz="0" w:space="0" w:color="auto"/>
        <w:bottom w:val="none" w:sz="0" w:space="0" w:color="auto"/>
        <w:right w:val="none" w:sz="0" w:space="0" w:color="auto"/>
      </w:divBdr>
      <w:divsChild>
        <w:div w:id="94766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templates-instruc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phael.dony@expertisefr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mt.socieux.eu" TargetMode="External"/><Relationship Id="rId4" Type="http://schemas.openxmlformats.org/officeDocument/2006/relationships/settings" Target="settings.xml"/><Relationship Id="rId9" Type="http://schemas.openxmlformats.org/officeDocument/2006/relationships/hyperlink" Target="mailto:experts@socieux.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8F0F-B329-4F23-9610-F93B3A4B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6</Pages>
  <Words>2405</Words>
  <Characters>13231</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15605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DONY</dc:creator>
  <cp:keywords/>
  <dc:description/>
  <cp:lastModifiedBy>Raphaël DONY</cp:lastModifiedBy>
  <cp:revision>100</cp:revision>
  <cp:lastPrinted>2017-08-03T13:29:00Z</cp:lastPrinted>
  <dcterms:created xsi:type="dcterms:W3CDTF">2017-08-03T13:38:00Z</dcterms:created>
  <dcterms:modified xsi:type="dcterms:W3CDTF">2018-02-16T11:34:00Z</dcterms:modified>
</cp:coreProperties>
</file>