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DDC2" w14:textId="77777777" w:rsidR="00562C7F" w:rsidRDefault="008E0777" w:rsidP="00E85CEE">
      <w:pPr>
        <w:shd w:val="clear" w:color="auto" w:fill="07559C"/>
        <w:spacing w:before="120" w:after="0" w:line="240" w:lineRule="auto"/>
        <w:jc w:val="center"/>
        <w:rPr>
          <w:rFonts w:ascii="Arial" w:hAnsi="Arial" w:cs="Arial"/>
          <w:b/>
          <w:color w:val="FFFFFF" w:themeColor="background1"/>
          <w:sz w:val="24"/>
          <w:szCs w:val="28"/>
        </w:rPr>
      </w:pPr>
      <w:r w:rsidRPr="004B05CE">
        <w:rPr>
          <w:rFonts w:ascii="Arial" w:hAnsi="Arial" w:cs="Arial"/>
          <w:b/>
          <w:color w:val="FFFFFF" w:themeColor="background1"/>
          <w:sz w:val="24"/>
          <w:szCs w:val="28"/>
        </w:rPr>
        <w:t>Inclusive Social Protection Systems in</w:t>
      </w:r>
      <w:r w:rsidR="00156B37" w:rsidRPr="004B05CE">
        <w:rPr>
          <w:rFonts w:ascii="Arial" w:hAnsi="Arial" w:cs="Arial"/>
          <w:b/>
          <w:color w:val="FFFFFF" w:themeColor="background1"/>
          <w:sz w:val="24"/>
          <w:szCs w:val="28"/>
        </w:rPr>
        <w:t xml:space="preserve"> </w:t>
      </w:r>
      <w:r w:rsidR="00AE3382" w:rsidRPr="004B05CE">
        <w:rPr>
          <w:rFonts w:ascii="Arial" w:hAnsi="Arial" w:cs="Arial"/>
          <w:b/>
          <w:color w:val="FFFFFF" w:themeColor="background1"/>
          <w:sz w:val="24"/>
          <w:szCs w:val="28"/>
        </w:rPr>
        <w:t>Asia</w:t>
      </w:r>
      <w:r w:rsidR="008A19A0" w:rsidRPr="004B05CE">
        <w:rPr>
          <w:rFonts w:ascii="Arial" w:hAnsi="Arial" w:cs="Arial"/>
          <w:b/>
          <w:color w:val="FFFFFF" w:themeColor="background1"/>
          <w:sz w:val="24"/>
          <w:szCs w:val="28"/>
        </w:rPr>
        <w:t xml:space="preserve"> and the Pacific</w:t>
      </w:r>
      <w:r w:rsidR="005D0314" w:rsidRPr="004B05CE">
        <w:rPr>
          <w:rFonts w:ascii="Arial" w:hAnsi="Arial" w:cs="Arial"/>
          <w:b/>
          <w:color w:val="FFFFFF" w:themeColor="background1"/>
          <w:sz w:val="24"/>
          <w:szCs w:val="28"/>
        </w:rPr>
        <w:t xml:space="preserve">: </w:t>
      </w:r>
    </w:p>
    <w:p w14:paraId="4ED5A2E9" w14:textId="12AA7088" w:rsidR="008E0777" w:rsidRPr="004B05CE" w:rsidRDefault="005D0314" w:rsidP="00E85CEE">
      <w:pPr>
        <w:shd w:val="clear" w:color="auto" w:fill="07559C"/>
        <w:spacing w:before="120" w:after="0" w:line="240" w:lineRule="auto"/>
        <w:jc w:val="center"/>
        <w:rPr>
          <w:rFonts w:ascii="Arial" w:hAnsi="Arial" w:cs="Arial"/>
          <w:b/>
          <w:color w:val="FFFFFF" w:themeColor="background1"/>
          <w:sz w:val="24"/>
          <w:szCs w:val="28"/>
        </w:rPr>
      </w:pPr>
      <w:r w:rsidRPr="004B05CE">
        <w:rPr>
          <w:rFonts w:ascii="Arial" w:hAnsi="Arial" w:cs="Arial"/>
          <w:b/>
          <w:color w:val="FFFFFF" w:themeColor="background1"/>
          <w:sz w:val="24"/>
          <w:szCs w:val="28"/>
        </w:rPr>
        <w:t>an Expert Group Meeting</w:t>
      </w:r>
    </w:p>
    <w:p w14:paraId="0DA2FB56" w14:textId="397663E7" w:rsidR="00E06193" w:rsidRPr="004B05CE" w:rsidRDefault="0044004A" w:rsidP="00E85CEE">
      <w:pPr>
        <w:shd w:val="clear" w:color="auto" w:fill="07559C"/>
        <w:spacing w:before="120" w:after="0" w:line="240" w:lineRule="auto"/>
        <w:jc w:val="center"/>
        <w:rPr>
          <w:rFonts w:ascii="Arial" w:hAnsi="Arial" w:cs="Arial"/>
          <w:b/>
          <w:color w:val="FFFFFF" w:themeColor="background1"/>
          <w:szCs w:val="24"/>
        </w:rPr>
      </w:pPr>
      <w:r w:rsidRPr="004B05CE">
        <w:rPr>
          <w:rFonts w:ascii="Arial" w:hAnsi="Arial" w:cs="Arial"/>
          <w:b/>
          <w:color w:val="FFFFFF" w:themeColor="background1"/>
          <w:szCs w:val="24"/>
        </w:rPr>
        <w:t>11-12</w:t>
      </w:r>
      <w:r w:rsidR="00650666" w:rsidRPr="004B05CE">
        <w:rPr>
          <w:rFonts w:ascii="Arial" w:hAnsi="Arial" w:cs="Arial"/>
          <w:b/>
          <w:color w:val="FFFFFF" w:themeColor="background1"/>
          <w:szCs w:val="24"/>
        </w:rPr>
        <w:t xml:space="preserve"> April </w:t>
      </w:r>
      <w:r w:rsidRPr="004B05CE">
        <w:rPr>
          <w:rFonts w:ascii="Arial" w:hAnsi="Arial" w:cs="Arial"/>
          <w:b/>
          <w:color w:val="FFFFFF" w:themeColor="background1"/>
          <w:szCs w:val="24"/>
        </w:rPr>
        <w:t>2019</w:t>
      </w:r>
      <w:r w:rsidR="008914BA" w:rsidRPr="004B05CE">
        <w:rPr>
          <w:rFonts w:ascii="Arial" w:hAnsi="Arial" w:cs="Arial"/>
          <w:b/>
          <w:color w:val="FFFFFF" w:themeColor="background1"/>
          <w:szCs w:val="24"/>
        </w:rPr>
        <w:t xml:space="preserve">, </w:t>
      </w:r>
      <w:r w:rsidR="00650666" w:rsidRPr="004B05CE">
        <w:rPr>
          <w:rFonts w:ascii="Arial" w:hAnsi="Arial" w:cs="Arial"/>
          <w:b/>
          <w:color w:val="FFFFFF" w:themeColor="background1"/>
          <w:szCs w:val="24"/>
        </w:rPr>
        <w:t>Bangkok, Thailand</w:t>
      </w:r>
    </w:p>
    <w:p w14:paraId="4B65B49C" w14:textId="77777777" w:rsidR="0038610C" w:rsidRPr="004B05CE" w:rsidRDefault="0038610C" w:rsidP="00562C7F">
      <w:pPr>
        <w:pStyle w:val="ListParagraph"/>
        <w:spacing w:after="0" w:line="240" w:lineRule="auto"/>
        <w:ind w:left="0"/>
        <w:rPr>
          <w:rFonts w:ascii="Arial" w:hAnsi="Arial" w:cs="Arial"/>
          <w:b/>
          <w:color w:val="FF0000"/>
          <w:sz w:val="12"/>
          <w:szCs w:val="12"/>
        </w:rPr>
      </w:pPr>
    </w:p>
    <w:p w14:paraId="0DBBACFC" w14:textId="77777777" w:rsidR="0073485F" w:rsidRPr="004B05CE" w:rsidRDefault="0044004A" w:rsidP="00562C7F">
      <w:pPr>
        <w:shd w:val="clear" w:color="auto" w:fill="07559C"/>
        <w:spacing w:after="120" w:line="240" w:lineRule="auto"/>
        <w:rPr>
          <w:rFonts w:ascii="Arial" w:hAnsi="Arial" w:cs="Arial"/>
          <w:b/>
          <w:color w:val="FFFFFF" w:themeColor="background1"/>
          <w:sz w:val="24"/>
          <w:szCs w:val="24"/>
        </w:rPr>
      </w:pPr>
      <w:r w:rsidRPr="004B05CE">
        <w:rPr>
          <w:rFonts w:ascii="Arial" w:hAnsi="Arial" w:cs="Arial"/>
          <w:b/>
          <w:color w:val="FFFFFF" w:themeColor="background1"/>
          <w:sz w:val="24"/>
          <w:szCs w:val="24"/>
        </w:rPr>
        <w:t>Thursday</w:t>
      </w:r>
      <w:r w:rsidR="004E6CA5" w:rsidRPr="004B05CE">
        <w:rPr>
          <w:rFonts w:ascii="Arial" w:hAnsi="Arial" w:cs="Arial"/>
          <w:b/>
          <w:color w:val="FFFFFF" w:themeColor="background1"/>
          <w:sz w:val="24"/>
          <w:szCs w:val="24"/>
        </w:rPr>
        <w:t>,</w:t>
      </w:r>
      <w:r w:rsidR="00250BF0" w:rsidRPr="004B05CE">
        <w:rPr>
          <w:rFonts w:ascii="Arial" w:hAnsi="Arial" w:cs="Arial"/>
          <w:b/>
          <w:color w:val="FFFFFF" w:themeColor="background1"/>
          <w:sz w:val="24"/>
          <w:szCs w:val="24"/>
        </w:rPr>
        <w:t xml:space="preserve"> </w:t>
      </w:r>
      <w:r w:rsidRPr="004B05CE">
        <w:rPr>
          <w:rFonts w:ascii="Arial" w:hAnsi="Arial" w:cs="Arial"/>
          <w:b/>
          <w:color w:val="FFFFFF" w:themeColor="background1"/>
          <w:sz w:val="24"/>
          <w:szCs w:val="24"/>
        </w:rPr>
        <w:t>11</w:t>
      </w:r>
      <w:r w:rsidR="00650666" w:rsidRPr="004B05CE">
        <w:rPr>
          <w:rFonts w:ascii="Arial" w:hAnsi="Arial" w:cs="Arial"/>
          <w:b/>
          <w:color w:val="FFFFFF" w:themeColor="background1"/>
          <w:sz w:val="24"/>
          <w:szCs w:val="24"/>
        </w:rPr>
        <w:t xml:space="preserve"> April 2019</w:t>
      </w:r>
    </w:p>
    <w:tbl>
      <w:tblPr>
        <w:tblStyle w:val="TableGrid"/>
        <w:tblW w:w="9361" w:type="dxa"/>
        <w:tblInd w:w="-5" w:type="dxa"/>
        <w:tblBorders>
          <w:top w:val="none" w:sz="0" w:space="0" w:color="auto"/>
          <w:left w:val="none" w:sz="0" w:space="0" w:color="auto"/>
          <w:bottom w:val="none" w:sz="0" w:space="0" w:color="auto"/>
          <w:right w:val="none" w:sz="0" w:space="0" w:color="auto"/>
          <w:insideH w:val="single" w:sz="4" w:space="0" w:color="002776"/>
          <w:insideV w:val="single" w:sz="4" w:space="0" w:color="002776"/>
        </w:tblBorders>
        <w:tblLook w:val="04A0" w:firstRow="1" w:lastRow="0" w:firstColumn="1" w:lastColumn="0" w:noHBand="0" w:noVBand="1"/>
      </w:tblPr>
      <w:tblGrid>
        <w:gridCol w:w="1706"/>
        <w:gridCol w:w="7655"/>
      </w:tblGrid>
      <w:tr w:rsidR="008E0777" w:rsidRPr="004B05CE" w14:paraId="1E8A486C" w14:textId="77777777" w:rsidTr="000D15AC">
        <w:trPr>
          <w:trHeight w:val="106"/>
        </w:trPr>
        <w:tc>
          <w:tcPr>
            <w:tcW w:w="1706" w:type="dxa"/>
          </w:tcPr>
          <w:p w14:paraId="73E7EF20" w14:textId="77777777" w:rsidR="008E0777" w:rsidRPr="004B05CE" w:rsidRDefault="00C57FFD" w:rsidP="00E85CEE">
            <w:pPr>
              <w:spacing w:before="60" w:after="60"/>
              <w:rPr>
                <w:rFonts w:ascii="Arial" w:hAnsi="Arial" w:cs="Arial"/>
                <w:sz w:val="20"/>
                <w:szCs w:val="20"/>
              </w:rPr>
            </w:pPr>
            <w:bookmarkStart w:id="0" w:name="_Hlk526157529"/>
            <w:r w:rsidRPr="004B05CE">
              <w:rPr>
                <w:rFonts w:ascii="Arial" w:hAnsi="Arial" w:cs="Arial"/>
                <w:sz w:val="20"/>
                <w:szCs w:val="20"/>
              </w:rPr>
              <w:t>08h00 – 9h00</w:t>
            </w:r>
          </w:p>
        </w:tc>
        <w:tc>
          <w:tcPr>
            <w:tcW w:w="7655" w:type="dxa"/>
            <w:tcBorders>
              <w:top w:val="nil"/>
              <w:bottom w:val="single" w:sz="4" w:space="0" w:color="auto"/>
            </w:tcBorders>
          </w:tcPr>
          <w:p w14:paraId="23CD8594" w14:textId="0BA75C40" w:rsidR="005D0314" w:rsidRPr="001D16A4" w:rsidRDefault="00C57FFD" w:rsidP="00E85CEE">
            <w:pPr>
              <w:spacing w:before="60" w:after="60"/>
              <w:rPr>
                <w:rFonts w:ascii="Arial" w:hAnsi="Arial" w:cs="Arial"/>
                <w:i/>
                <w:sz w:val="20"/>
                <w:szCs w:val="20"/>
              </w:rPr>
            </w:pPr>
            <w:r w:rsidRPr="001D16A4">
              <w:rPr>
                <w:rFonts w:ascii="Arial" w:hAnsi="Arial" w:cs="Arial"/>
                <w:i/>
                <w:sz w:val="20"/>
                <w:szCs w:val="20"/>
              </w:rPr>
              <w:t>Registration</w:t>
            </w:r>
          </w:p>
        </w:tc>
      </w:tr>
      <w:tr w:rsidR="00C57FFD" w:rsidRPr="004B05CE" w14:paraId="57E75FBB" w14:textId="77777777" w:rsidTr="005D0314">
        <w:trPr>
          <w:trHeight w:val="1682"/>
        </w:trPr>
        <w:tc>
          <w:tcPr>
            <w:tcW w:w="1706" w:type="dxa"/>
          </w:tcPr>
          <w:p w14:paraId="3A091FEA" w14:textId="77777777" w:rsidR="00C57FFD" w:rsidRPr="004B05CE" w:rsidRDefault="00C57FFD" w:rsidP="00C57FFD">
            <w:pPr>
              <w:spacing w:before="120" w:after="120"/>
              <w:rPr>
                <w:rFonts w:ascii="Arial" w:hAnsi="Arial" w:cs="Arial"/>
                <w:sz w:val="20"/>
                <w:szCs w:val="20"/>
              </w:rPr>
            </w:pPr>
            <w:r w:rsidRPr="004B05CE">
              <w:rPr>
                <w:rFonts w:ascii="Arial" w:hAnsi="Arial" w:cs="Arial"/>
                <w:sz w:val="20"/>
                <w:szCs w:val="20"/>
              </w:rPr>
              <w:t>09h00 – 10h30</w:t>
            </w:r>
          </w:p>
          <w:p w14:paraId="0B1A3532" w14:textId="77777777" w:rsidR="00C57FFD" w:rsidRPr="004B05CE" w:rsidRDefault="00C57FFD" w:rsidP="0071216A">
            <w:pPr>
              <w:spacing w:before="120" w:after="120"/>
              <w:rPr>
                <w:rFonts w:ascii="Arial" w:hAnsi="Arial" w:cs="Arial"/>
                <w:sz w:val="20"/>
                <w:szCs w:val="20"/>
              </w:rPr>
            </w:pPr>
          </w:p>
        </w:tc>
        <w:tc>
          <w:tcPr>
            <w:tcW w:w="7655" w:type="dxa"/>
            <w:tcBorders>
              <w:top w:val="single" w:sz="4" w:space="0" w:color="auto"/>
            </w:tcBorders>
          </w:tcPr>
          <w:p w14:paraId="077762D5" w14:textId="35089E21" w:rsidR="00C57FFD" w:rsidRPr="004B05CE" w:rsidRDefault="00FB2539" w:rsidP="00C57FFD">
            <w:pPr>
              <w:spacing w:before="120" w:after="120"/>
              <w:jc w:val="both"/>
              <w:rPr>
                <w:rFonts w:ascii="Arial" w:hAnsi="Arial" w:cs="Arial"/>
                <w:b/>
                <w:sz w:val="20"/>
                <w:szCs w:val="20"/>
              </w:rPr>
            </w:pPr>
            <w:r w:rsidRPr="004B05CE">
              <w:rPr>
                <w:rFonts w:ascii="Arial" w:hAnsi="Arial" w:cs="Arial"/>
                <w:b/>
                <w:sz w:val="20"/>
                <w:szCs w:val="20"/>
              </w:rPr>
              <w:t>Session 1</w:t>
            </w:r>
            <w:r w:rsidR="00C57FFD" w:rsidRPr="004B05CE">
              <w:rPr>
                <w:rFonts w:ascii="Arial" w:hAnsi="Arial" w:cs="Arial"/>
                <w:b/>
                <w:sz w:val="20"/>
                <w:szCs w:val="20"/>
              </w:rPr>
              <w:t xml:space="preserve">: Social </w:t>
            </w:r>
            <w:r w:rsidR="00773D54" w:rsidRPr="004B05CE">
              <w:rPr>
                <w:rFonts w:ascii="Arial" w:hAnsi="Arial" w:cs="Arial"/>
                <w:b/>
                <w:sz w:val="20"/>
                <w:szCs w:val="20"/>
              </w:rPr>
              <w:t>p</w:t>
            </w:r>
            <w:r w:rsidR="00C57FFD" w:rsidRPr="004B05CE">
              <w:rPr>
                <w:rFonts w:ascii="Arial" w:hAnsi="Arial" w:cs="Arial"/>
                <w:b/>
                <w:sz w:val="20"/>
                <w:szCs w:val="20"/>
              </w:rPr>
              <w:t>rotection in Asia</w:t>
            </w:r>
            <w:r w:rsidR="00330653" w:rsidRPr="004B05CE">
              <w:rPr>
                <w:rFonts w:ascii="Arial" w:hAnsi="Arial" w:cs="Arial"/>
                <w:b/>
                <w:sz w:val="20"/>
                <w:szCs w:val="20"/>
              </w:rPr>
              <w:t xml:space="preserve"> and the Pacific</w:t>
            </w:r>
          </w:p>
          <w:p w14:paraId="26A72C22" w14:textId="14A4816C" w:rsidR="00DE236E" w:rsidRPr="004B05CE" w:rsidRDefault="00723CE3" w:rsidP="00C57FFD">
            <w:pPr>
              <w:spacing w:before="120" w:after="120"/>
              <w:jc w:val="both"/>
              <w:rPr>
                <w:rFonts w:ascii="Arial" w:hAnsi="Arial" w:cs="Arial"/>
                <w:b/>
                <w:color w:val="FF0000"/>
                <w:sz w:val="20"/>
                <w:szCs w:val="20"/>
                <w:lang w:val="en-US" w:eastAsia="zh-CN"/>
              </w:rPr>
            </w:pPr>
            <w:r>
              <w:rPr>
                <w:rFonts w:ascii="Arial" w:hAnsi="Arial" w:cs="Arial"/>
                <w:b/>
                <w:color w:val="FF0000"/>
                <w:sz w:val="20"/>
                <w:szCs w:val="20"/>
              </w:rPr>
              <w:t>Master of Ceremony</w:t>
            </w:r>
            <w:r w:rsidR="00DE236E" w:rsidRPr="004B05CE">
              <w:rPr>
                <w:rFonts w:ascii="Arial" w:hAnsi="Arial" w:cs="Arial"/>
                <w:b/>
                <w:color w:val="FF0000"/>
                <w:sz w:val="20"/>
                <w:szCs w:val="20"/>
              </w:rPr>
              <w:t xml:space="preserve">: </w:t>
            </w:r>
            <w:r>
              <w:rPr>
                <w:rFonts w:ascii="Arial" w:hAnsi="Arial" w:cs="Arial"/>
                <w:b/>
                <w:color w:val="FF0000"/>
                <w:sz w:val="20"/>
                <w:szCs w:val="20"/>
              </w:rPr>
              <w:t>Stephanie Choo</w:t>
            </w:r>
            <w:r w:rsidR="004E3AB3">
              <w:rPr>
                <w:rFonts w:ascii="Arial" w:hAnsi="Arial" w:cs="Arial"/>
                <w:b/>
                <w:color w:val="FF0000"/>
                <w:sz w:val="20"/>
                <w:szCs w:val="20"/>
              </w:rPr>
              <w:t xml:space="preserve">, </w:t>
            </w:r>
            <w:r w:rsidR="00741BF8">
              <w:rPr>
                <w:rFonts w:ascii="Arial" w:hAnsi="Arial" w:cs="Arial"/>
                <w:b/>
                <w:color w:val="FF0000"/>
                <w:sz w:val="20"/>
                <w:szCs w:val="20"/>
              </w:rPr>
              <w:t>ESCAP</w:t>
            </w:r>
          </w:p>
          <w:p w14:paraId="2D8678A0" w14:textId="06EC6C3B" w:rsidR="002D7B05" w:rsidRPr="004B05CE" w:rsidRDefault="002D7B05" w:rsidP="00C57FFD">
            <w:pPr>
              <w:spacing w:before="120" w:after="120"/>
              <w:jc w:val="both"/>
              <w:rPr>
                <w:rFonts w:ascii="Arial" w:hAnsi="Arial" w:cs="Arial"/>
                <w:i/>
                <w:sz w:val="20"/>
                <w:szCs w:val="20"/>
              </w:rPr>
            </w:pPr>
            <w:r w:rsidRPr="004B05CE">
              <w:rPr>
                <w:rFonts w:ascii="Arial" w:hAnsi="Arial" w:cs="Arial"/>
                <w:i/>
                <w:sz w:val="20"/>
                <w:szCs w:val="20"/>
              </w:rPr>
              <w:t>In this session, the state of social protection in Asia and the Pacific, including coverage gaps among different population groups, will be presented</w:t>
            </w:r>
            <w:r w:rsidR="00446568" w:rsidRPr="004B05CE">
              <w:rPr>
                <w:rFonts w:ascii="Arial" w:hAnsi="Arial" w:cs="Arial"/>
                <w:i/>
                <w:sz w:val="20"/>
                <w:szCs w:val="20"/>
              </w:rPr>
              <w:t>.</w:t>
            </w:r>
          </w:p>
          <w:p w14:paraId="0A174A8B" w14:textId="36C5CC7B" w:rsidR="00C57FFD" w:rsidRDefault="00C57FFD" w:rsidP="00C57FFD">
            <w:pPr>
              <w:pStyle w:val="ListParagraph"/>
              <w:numPr>
                <w:ilvl w:val="0"/>
                <w:numId w:val="4"/>
              </w:numPr>
              <w:spacing w:before="120" w:after="120"/>
              <w:rPr>
                <w:rFonts w:ascii="Arial" w:hAnsi="Arial" w:cs="Arial"/>
                <w:sz w:val="20"/>
                <w:szCs w:val="20"/>
              </w:rPr>
            </w:pPr>
            <w:r w:rsidRPr="004B05CE">
              <w:rPr>
                <w:rFonts w:ascii="Arial" w:hAnsi="Arial" w:cs="Arial"/>
                <w:sz w:val="20"/>
                <w:szCs w:val="20"/>
              </w:rPr>
              <w:t>Welcoming remarks and introduction of participants</w:t>
            </w:r>
            <w:r w:rsidR="007F1D2A" w:rsidRPr="004B05CE">
              <w:rPr>
                <w:rFonts w:ascii="Arial" w:hAnsi="Arial" w:cs="Arial"/>
                <w:sz w:val="20"/>
                <w:szCs w:val="20"/>
              </w:rPr>
              <w:t xml:space="preserve"> </w:t>
            </w:r>
          </w:p>
          <w:p w14:paraId="620018A7" w14:textId="772BD61D" w:rsidR="00723CE3" w:rsidRPr="00A53D53" w:rsidRDefault="00741BF8" w:rsidP="00723CE3">
            <w:pPr>
              <w:pStyle w:val="ListParagraph"/>
              <w:numPr>
                <w:ilvl w:val="1"/>
                <w:numId w:val="4"/>
              </w:numPr>
              <w:spacing w:before="120" w:after="120"/>
              <w:rPr>
                <w:rFonts w:ascii="Arial" w:hAnsi="Arial" w:cs="Arial"/>
                <w:i/>
                <w:sz w:val="20"/>
                <w:szCs w:val="20"/>
              </w:rPr>
            </w:pPr>
            <w:r w:rsidRPr="00A53D53">
              <w:rPr>
                <w:rFonts w:ascii="Arial" w:hAnsi="Arial" w:cs="Arial"/>
                <w:i/>
                <w:sz w:val="20"/>
                <w:szCs w:val="20"/>
              </w:rPr>
              <w:t>ESCAP</w:t>
            </w:r>
            <w:r w:rsidR="00723CE3" w:rsidRPr="00A53D53">
              <w:rPr>
                <w:rFonts w:ascii="Arial" w:hAnsi="Arial" w:cs="Arial"/>
                <w:i/>
                <w:sz w:val="20"/>
                <w:szCs w:val="20"/>
              </w:rPr>
              <w:t>: Patrik Andersson, Acting Director, Social Development Division</w:t>
            </w:r>
          </w:p>
          <w:p w14:paraId="67C217C9" w14:textId="676AF650" w:rsidR="00245331" w:rsidRPr="00A53D53" w:rsidRDefault="00245331" w:rsidP="00723CE3">
            <w:pPr>
              <w:pStyle w:val="ListParagraph"/>
              <w:numPr>
                <w:ilvl w:val="1"/>
                <w:numId w:val="4"/>
              </w:numPr>
              <w:spacing w:before="120" w:after="120"/>
              <w:rPr>
                <w:rFonts w:ascii="Arial" w:hAnsi="Arial" w:cs="Arial"/>
                <w:i/>
                <w:sz w:val="20"/>
                <w:szCs w:val="20"/>
              </w:rPr>
            </w:pPr>
            <w:r w:rsidRPr="00A53D53">
              <w:rPr>
                <w:rFonts w:ascii="Arial" w:hAnsi="Arial" w:cs="Arial"/>
                <w:i/>
                <w:sz w:val="20"/>
                <w:szCs w:val="20"/>
              </w:rPr>
              <w:t xml:space="preserve">EU: Francesca </w:t>
            </w:r>
            <w:proofErr w:type="spellStart"/>
            <w:r w:rsidRPr="00A53D53">
              <w:rPr>
                <w:rFonts w:ascii="Arial" w:hAnsi="Arial" w:cs="Arial"/>
                <w:i/>
                <w:sz w:val="20"/>
                <w:szCs w:val="20"/>
              </w:rPr>
              <w:t>Gilli</w:t>
            </w:r>
            <w:proofErr w:type="spellEnd"/>
            <w:r w:rsidRPr="00A53D53">
              <w:rPr>
                <w:rFonts w:ascii="Arial" w:hAnsi="Arial" w:cs="Arial"/>
                <w:i/>
                <w:sz w:val="20"/>
                <w:szCs w:val="20"/>
              </w:rPr>
              <w:t>, Attaché: Delegation of the European Union to Thailand</w:t>
            </w:r>
          </w:p>
          <w:p w14:paraId="23F451A2" w14:textId="25875A1C" w:rsidR="005D0314" w:rsidRPr="00A53D53" w:rsidRDefault="00330653" w:rsidP="00B51351">
            <w:pPr>
              <w:pStyle w:val="ListParagraph"/>
              <w:numPr>
                <w:ilvl w:val="0"/>
                <w:numId w:val="4"/>
              </w:numPr>
              <w:spacing w:before="120" w:after="120"/>
              <w:rPr>
                <w:rFonts w:ascii="Arial" w:hAnsi="Arial" w:cs="Arial"/>
                <w:b/>
                <w:sz w:val="20"/>
                <w:szCs w:val="20"/>
              </w:rPr>
            </w:pPr>
            <w:r w:rsidRPr="004B05CE">
              <w:rPr>
                <w:rFonts w:ascii="Arial" w:hAnsi="Arial" w:cs="Arial"/>
                <w:sz w:val="20"/>
                <w:szCs w:val="20"/>
              </w:rPr>
              <w:t xml:space="preserve">Scene setting: </w:t>
            </w:r>
            <w:r w:rsidR="00C57FFD" w:rsidRPr="004B05CE">
              <w:rPr>
                <w:rFonts w:ascii="Arial" w:hAnsi="Arial" w:cs="Arial"/>
                <w:sz w:val="20"/>
                <w:szCs w:val="20"/>
              </w:rPr>
              <w:t>Social Protection in Asia</w:t>
            </w:r>
            <w:r w:rsidRPr="004B05CE">
              <w:rPr>
                <w:rFonts w:ascii="Arial" w:hAnsi="Arial" w:cs="Arial"/>
                <w:sz w:val="20"/>
                <w:szCs w:val="20"/>
              </w:rPr>
              <w:t xml:space="preserve"> and the Pacific</w:t>
            </w:r>
            <w:r w:rsidR="001D35C0" w:rsidRPr="004B05CE">
              <w:rPr>
                <w:rFonts w:ascii="Arial" w:hAnsi="Arial" w:cs="Arial"/>
                <w:sz w:val="20"/>
                <w:szCs w:val="20"/>
              </w:rPr>
              <w:t xml:space="preserve"> </w:t>
            </w:r>
          </w:p>
          <w:p w14:paraId="42587E05" w14:textId="1CF60C08" w:rsidR="00A53D53" w:rsidRPr="00A53D53" w:rsidRDefault="00A53D53" w:rsidP="00A53D53">
            <w:pPr>
              <w:pStyle w:val="ListParagraph"/>
              <w:numPr>
                <w:ilvl w:val="1"/>
                <w:numId w:val="4"/>
              </w:numPr>
              <w:spacing w:before="120" w:after="120"/>
              <w:rPr>
                <w:rFonts w:ascii="Arial" w:hAnsi="Arial" w:cs="Arial"/>
                <w:i/>
                <w:sz w:val="20"/>
                <w:szCs w:val="20"/>
              </w:rPr>
            </w:pPr>
            <w:r>
              <w:rPr>
                <w:rFonts w:ascii="Arial" w:hAnsi="Arial" w:cs="Arial"/>
                <w:i/>
                <w:sz w:val="20"/>
                <w:szCs w:val="20"/>
              </w:rPr>
              <w:t>Nuno Meira Simoes Cunha, Senior Social Protection Specialist for East and Southeast Asia and the Pacific, ILO</w:t>
            </w:r>
          </w:p>
        </w:tc>
      </w:tr>
      <w:tr w:rsidR="007976D9" w:rsidRPr="004B05CE" w14:paraId="0B31AA16" w14:textId="77777777" w:rsidTr="00446568">
        <w:trPr>
          <w:trHeight w:val="179"/>
        </w:trPr>
        <w:tc>
          <w:tcPr>
            <w:tcW w:w="1706" w:type="dxa"/>
          </w:tcPr>
          <w:p w14:paraId="62506192" w14:textId="77777777" w:rsidR="007976D9" w:rsidRPr="004B05CE" w:rsidRDefault="007976D9" w:rsidP="007976D9">
            <w:pPr>
              <w:spacing w:before="120" w:after="120"/>
              <w:rPr>
                <w:rFonts w:ascii="Arial" w:hAnsi="Arial" w:cs="Arial"/>
                <w:sz w:val="20"/>
                <w:szCs w:val="20"/>
              </w:rPr>
            </w:pPr>
            <w:r w:rsidRPr="004B05CE">
              <w:rPr>
                <w:rFonts w:ascii="Arial" w:hAnsi="Arial" w:cs="Arial"/>
                <w:sz w:val="20"/>
                <w:szCs w:val="20"/>
              </w:rPr>
              <w:t>10h30 – 11h00</w:t>
            </w:r>
          </w:p>
        </w:tc>
        <w:tc>
          <w:tcPr>
            <w:tcW w:w="7655" w:type="dxa"/>
          </w:tcPr>
          <w:p w14:paraId="40BC19AC" w14:textId="6AF467FF" w:rsidR="007976D9" w:rsidRPr="00086C12" w:rsidRDefault="00086C12" w:rsidP="007976D9">
            <w:pPr>
              <w:spacing w:before="120" w:after="120"/>
              <w:jc w:val="both"/>
              <w:rPr>
                <w:rFonts w:ascii="Arial" w:hAnsi="Arial" w:cs="Arial"/>
                <w:i/>
                <w:sz w:val="20"/>
                <w:szCs w:val="20"/>
              </w:rPr>
            </w:pPr>
            <w:r>
              <w:rPr>
                <w:rFonts w:ascii="Arial" w:hAnsi="Arial" w:cs="Arial"/>
                <w:i/>
                <w:sz w:val="20"/>
                <w:szCs w:val="20"/>
              </w:rPr>
              <w:t>Group photo and coffee break</w:t>
            </w:r>
          </w:p>
        </w:tc>
      </w:tr>
      <w:tr w:rsidR="007976D9" w:rsidRPr="004B05CE" w14:paraId="39B82FF3" w14:textId="77777777" w:rsidTr="007976D9">
        <w:tc>
          <w:tcPr>
            <w:tcW w:w="1706" w:type="dxa"/>
          </w:tcPr>
          <w:p w14:paraId="0B56D63A" w14:textId="77777777" w:rsidR="007976D9" w:rsidRPr="004B05CE" w:rsidRDefault="007976D9" w:rsidP="007976D9">
            <w:pPr>
              <w:spacing w:before="120" w:after="120"/>
              <w:rPr>
                <w:rFonts w:ascii="Arial" w:hAnsi="Arial" w:cs="Arial"/>
                <w:sz w:val="20"/>
                <w:szCs w:val="20"/>
              </w:rPr>
            </w:pPr>
            <w:r w:rsidRPr="004B05CE">
              <w:rPr>
                <w:rFonts w:ascii="Arial" w:hAnsi="Arial" w:cs="Arial"/>
                <w:sz w:val="20"/>
                <w:szCs w:val="20"/>
              </w:rPr>
              <w:t>11h00 – 12h30</w:t>
            </w:r>
          </w:p>
          <w:p w14:paraId="1D652672" w14:textId="77777777" w:rsidR="00AF472A" w:rsidRPr="004B05CE" w:rsidRDefault="00AF472A" w:rsidP="00650666">
            <w:pPr>
              <w:spacing w:before="120" w:after="120"/>
              <w:rPr>
                <w:rFonts w:ascii="Arial" w:hAnsi="Arial" w:cs="Arial"/>
                <w:sz w:val="20"/>
                <w:szCs w:val="20"/>
              </w:rPr>
            </w:pPr>
          </w:p>
        </w:tc>
        <w:tc>
          <w:tcPr>
            <w:tcW w:w="7655" w:type="dxa"/>
          </w:tcPr>
          <w:p w14:paraId="4C809FCE" w14:textId="2F7E1D2C" w:rsidR="008C3322" w:rsidRPr="004B05CE" w:rsidRDefault="001D35C0" w:rsidP="001D16A4">
            <w:pPr>
              <w:spacing w:before="120" w:after="120"/>
              <w:rPr>
                <w:rFonts w:ascii="Arial" w:hAnsi="Arial" w:cs="Arial"/>
                <w:b/>
                <w:sz w:val="20"/>
                <w:szCs w:val="20"/>
              </w:rPr>
            </w:pPr>
            <w:r w:rsidRPr="004B05CE">
              <w:rPr>
                <w:rFonts w:ascii="Arial" w:hAnsi="Arial" w:cs="Arial"/>
                <w:b/>
                <w:sz w:val="20"/>
                <w:szCs w:val="20"/>
              </w:rPr>
              <w:t xml:space="preserve">Session </w:t>
            </w:r>
            <w:r w:rsidR="00FB2539" w:rsidRPr="004B05CE">
              <w:rPr>
                <w:rFonts w:ascii="Arial" w:hAnsi="Arial" w:cs="Arial"/>
                <w:b/>
                <w:sz w:val="20"/>
                <w:szCs w:val="20"/>
              </w:rPr>
              <w:t>2</w:t>
            </w:r>
            <w:r w:rsidRPr="004B05CE">
              <w:rPr>
                <w:rFonts w:ascii="Arial" w:hAnsi="Arial" w:cs="Arial"/>
                <w:b/>
                <w:sz w:val="20"/>
                <w:szCs w:val="20"/>
              </w:rPr>
              <w:t xml:space="preserve">. </w:t>
            </w:r>
            <w:r w:rsidR="00892CF5" w:rsidRPr="004B05CE">
              <w:rPr>
                <w:rFonts w:ascii="Arial" w:hAnsi="Arial" w:cs="Arial"/>
                <w:b/>
                <w:sz w:val="20"/>
                <w:szCs w:val="20"/>
              </w:rPr>
              <w:t xml:space="preserve">Addressing poverty </w:t>
            </w:r>
            <w:r w:rsidR="00330653" w:rsidRPr="004B05CE">
              <w:rPr>
                <w:rFonts w:ascii="Arial" w:hAnsi="Arial" w:cs="Arial"/>
                <w:b/>
                <w:sz w:val="20"/>
                <w:szCs w:val="20"/>
              </w:rPr>
              <w:t>and</w:t>
            </w:r>
            <w:r w:rsidR="00773D54" w:rsidRPr="004B05CE">
              <w:rPr>
                <w:rFonts w:ascii="Arial" w:hAnsi="Arial" w:cs="Arial"/>
                <w:b/>
                <w:sz w:val="20"/>
                <w:szCs w:val="20"/>
              </w:rPr>
              <w:t xml:space="preserve"> </w:t>
            </w:r>
            <w:r w:rsidR="00330653" w:rsidRPr="004B05CE">
              <w:rPr>
                <w:rFonts w:ascii="Arial" w:hAnsi="Arial" w:cs="Arial"/>
                <w:b/>
                <w:sz w:val="20"/>
                <w:szCs w:val="20"/>
              </w:rPr>
              <w:t xml:space="preserve">inequality </w:t>
            </w:r>
          </w:p>
          <w:p w14:paraId="1431F249" w14:textId="12DF29F3" w:rsidR="00DE236E" w:rsidRPr="004B05CE" w:rsidRDefault="00DE236E" w:rsidP="001D16A4">
            <w:pPr>
              <w:spacing w:before="120" w:after="120"/>
              <w:rPr>
                <w:rFonts w:ascii="Arial" w:hAnsi="Arial" w:cs="Arial"/>
                <w:b/>
                <w:sz w:val="20"/>
                <w:szCs w:val="20"/>
              </w:rPr>
            </w:pPr>
            <w:r w:rsidRPr="004B05CE">
              <w:rPr>
                <w:rFonts w:ascii="Arial" w:hAnsi="Arial" w:cs="Arial"/>
                <w:b/>
                <w:color w:val="FF0000"/>
                <w:sz w:val="20"/>
                <w:szCs w:val="20"/>
              </w:rPr>
              <w:t xml:space="preserve">Moderator: </w:t>
            </w:r>
            <w:proofErr w:type="spellStart"/>
            <w:r w:rsidR="00FB5E26">
              <w:rPr>
                <w:rFonts w:ascii="Arial" w:hAnsi="Arial" w:cs="Arial"/>
                <w:b/>
                <w:color w:val="FF0000"/>
                <w:sz w:val="20"/>
                <w:szCs w:val="20"/>
              </w:rPr>
              <w:t>Ermina</w:t>
            </w:r>
            <w:proofErr w:type="spellEnd"/>
            <w:r w:rsidR="00FB5E26">
              <w:rPr>
                <w:rFonts w:ascii="Arial" w:hAnsi="Arial" w:cs="Arial"/>
                <w:b/>
                <w:color w:val="FF0000"/>
                <w:sz w:val="20"/>
                <w:szCs w:val="20"/>
              </w:rPr>
              <w:t xml:space="preserve"> Sokou, </w:t>
            </w:r>
            <w:r w:rsidR="00741BF8">
              <w:rPr>
                <w:rFonts w:ascii="Arial" w:hAnsi="Arial" w:cs="Arial"/>
                <w:b/>
                <w:color w:val="FF0000"/>
                <w:sz w:val="20"/>
                <w:szCs w:val="20"/>
              </w:rPr>
              <w:t>ESCAP</w:t>
            </w:r>
          </w:p>
          <w:p w14:paraId="35097CBD" w14:textId="04C4BD93" w:rsidR="00446568" w:rsidRPr="004B05CE" w:rsidRDefault="00446568" w:rsidP="001D16A4">
            <w:pPr>
              <w:spacing w:before="120" w:after="120"/>
              <w:rPr>
                <w:rFonts w:ascii="Arial" w:hAnsi="Arial" w:cs="Arial"/>
                <w:i/>
                <w:sz w:val="20"/>
                <w:szCs w:val="20"/>
              </w:rPr>
            </w:pPr>
            <w:r w:rsidRPr="004B05CE">
              <w:rPr>
                <w:rFonts w:ascii="Arial" w:hAnsi="Arial" w:cs="Arial"/>
                <w:i/>
                <w:sz w:val="20"/>
                <w:szCs w:val="20"/>
              </w:rPr>
              <w:t xml:space="preserve">In this session, a snapshot of the state of poverty and inequality in Asia and the Pacific will be </w:t>
            </w:r>
            <w:r w:rsidR="00D105B5" w:rsidRPr="004B05CE">
              <w:rPr>
                <w:rFonts w:ascii="Arial" w:hAnsi="Arial" w:cs="Arial"/>
                <w:i/>
                <w:sz w:val="20"/>
                <w:szCs w:val="20"/>
              </w:rPr>
              <w:t>presented</w:t>
            </w:r>
            <w:r w:rsidRPr="004B05CE">
              <w:rPr>
                <w:rFonts w:ascii="Arial" w:hAnsi="Arial" w:cs="Arial"/>
                <w:i/>
                <w:sz w:val="20"/>
                <w:szCs w:val="20"/>
              </w:rPr>
              <w:t xml:space="preserve">, followed by in-depth analyses of the poverty reduction trajectory in </w:t>
            </w:r>
            <w:r w:rsidR="00A55A43">
              <w:rPr>
                <w:rFonts w:ascii="Arial" w:hAnsi="Arial" w:cs="Arial"/>
                <w:i/>
                <w:sz w:val="20"/>
                <w:szCs w:val="20"/>
              </w:rPr>
              <w:t>two</w:t>
            </w:r>
            <w:r w:rsidRPr="004B05CE">
              <w:rPr>
                <w:rFonts w:ascii="Arial" w:hAnsi="Arial" w:cs="Arial"/>
                <w:i/>
                <w:sz w:val="20"/>
                <w:szCs w:val="20"/>
              </w:rPr>
              <w:t xml:space="preserve"> countries</w:t>
            </w:r>
            <w:r w:rsidR="00D105B5" w:rsidRPr="004B05CE">
              <w:rPr>
                <w:rFonts w:ascii="Arial" w:hAnsi="Arial" w:cs="Arial"/>
                <w:i/>
                <w:sz w:val="20"/>
                <w:szCs w:val="20"/>
              </w:rPr>
              <w:t xml:space="preserve"> in an interview-style format</w:t>
            </w:r>
            <w:r w:rsidRPr="004B05CE">
              <w:rPr>
                <w:rFonts w:ascii="Arial" w:hAnsi="Arial" w:cs="Arial"/>
                <w:i/>
                <w:sz w:val="20"/>
                <w:szCs w:val="20"/>
              </w:rPr>
              <w:t>.</w:t>
            </w:r>
          </w:p>
          <w:p w14:paraId="7D7F8B1B" w14:textId="3056813D" w:rsidR="00330653" w:rsidRDefault="001C4ECF" w:rsidP="001D16A4">
            <w:pPr>
              <w:pStyle w:val="ListParagraph"/>
              <w:numPr>
                <w:ilvl w:val="0"/>
                <w:numId w:val="4"/>
              </w:numPr>
              <w:spacing w:after="120"/>
              <w:ind w:left="357" w:hanging="357"/>
              <w:rPr>
                <w:rFonts w:ascii="Arial" w:hAnsi="Arial" w:cs="Arial"/>
                <w:sz w:val="20"/>
                <w:szCs w:val="20"/>
              </w:rPr>
            </w:pPr>
            <w:r w:rsidRPr="004B05CE">
              <w:rPr>
                <w:rFonts w:ascii="Arial" w:hAnsi="Arial" w:cs="Arial"/>
                <w:sz w:val="20"/>
                <w:szCs w:val="20"/>
              </w:rPr>
              <w:t>P</w:t>
            </w:r>
            <w:r w:rsidR="00330653" w:rsidRPr="004B05CE">
              <w:rPr>
                <w:rFonts w:ascii="Arial" w:hAnsi="Arial" w:cs="Arial"/>
                <w:sz w:val="20"/>
                <w:szCs w:val="20"/>
              </w:rPr>
              <w:t xml:space="preserve">overty and inequality in Asia and the Pacific </w:t>
            </w:r>
          </w:p>
          <w:p w14:paraId="14C0FB57" w14:textId="6F07F94E" w:rsidR="00EB3827" w:rsidRPr="004B05CE" w:rsidRDefault="00EB3827" w:rsidP="00EB3827">
            <w:pPr>
              <w:pStyle w:val="ListParagraph"/>
              <w:numPr>
                <w:ilvl w:val="1"/>
                <w:numId w:val="4"/>
              </w:numPr>
              <w:spacing w:after="120"/>
              <w:rPr>
                <w:rFonts w:ascii="Arial" w:hAnsi="Arial" w:cs="Arial"/>
                <w:sz w:val="20"/>
                <w:szCs w:val="20"/>
              </w:rPr>
            </w:pPr>
            <w:r>
              <w:rPr>
                <w:rFonts w:ascii="Arial" w:hAnsi="Arial" w:cs="Arial"/>
                <w:i/>
                <w:sz w:val="20"/>
                <w:szCs w:val="20"/>
              </w:rPr>
              <w:t xml:space="preserve">Predrag Savic, Associate Social Affairs Officer, </w:t>
            </w:r>
            <w:r w:rsidR="00741BF8">
              <w:rPr>
                <w:rFonts w:ascii="Arial" w:hAnsi="Arial" w:cs="Arial"/>
                <w:i/>
                <w:sz w:val="20"/>
                <w:szCs w:val="20"/>
              </w:rPr>
              <w:t>ESCAP</w:t>
            </w:r>
          </w:p>
          <w:p w14:paraId="210892E1" w14:textId="47E575C5" w:rsidR="001D35C0" w:rsidRDefault="00330653" w:rsidP="001D16A4">
            <w:pPr>
              <w:pStyle w:val="ListParagraph"/>
              <w:numPr>
                <w:ilvl w:val="0"/>
                <w:numId w:val="4"/>
              </w:numPr>
              <w:spacing w:after="120"/>
              <w:ind w:left="357" w:hanging="357"/>
              <w:rPr>
                <w:rFonts w:ascii="Arial" w:hAnsi="Arial" w:cs="Arial"/>
                <w:sz w:val="20"/>
                <w:szCs w:val="20"/>
              </w:rPr>
            </w:pPr>
            <w:r w:rsidRPr="004B05CE">
              <w:rPr>
                <w:rFonts w:ascii="Arial" w:hAnsi="Arial" w:cs="Arial"/>
                <w:sz w:val="20"/>
                <w:szCs w:val="20"/>
              </w:rPr>
              <w:t xml:space="preserve">Country case study: </w:t>
            </w:r>
            <w:r w:rsidR="001D35C0" w:rsidRPr="004B05CE">
              <w:rPr>
                <w:rFonts w:ascii="Arial" w:hAnsi="Arial" w:cs="Arial"/>
                <w:sz w:val="20"/>
                <w:szCs w:val="20"/>
              </w:rPr>
              <w:t>Cambodia</w:t>
            </w:r>
            <w:r w:rsidR="00AF472F" w:rsidRPr="004B05CE">
              <w:rPr>
                <w:rFonts w:ascii="Arial" w:hAnsi="Arial" w:cs="Arial"/>
                <w:sz w:val="20"/>
                <w:szCs w:val="20"/>
              </w:rPr>
              <w:t xml:space="preserve"> Social Protection System Review</w:t>
            </w:r>
            <w:r w:rsidR="006A311B" w:rsidRPr="004B05CE">
              <w:rPr>
                <w:rFonts w:ascii="Arial" w:hAnsi="Arial" w:cs="Arial"/>
                <w:sz w:val="20"/>
                <w:szCs w:val="20"/>
              </w:rPr>
              <w:t xml:space="preserve"> </w:t>
            </w:r>
          </w:p>
          <w:p w14:paraId="00862C80" w14:textId="665C2F62" w:rsidR="00A74298" w:rsidRPr="00A74298" w:rsidRDefault="00A74298" w:rsidP="00A74298">
            <w:pPr>
              <w:pStyle w:val="ListParagraph"/>
              <w:numPr>
                <w:ilvl w:val="1"/>
                <w:numId w:val="4"/>
              </w:numPr>
              <w:spacing w:after="120"/>
              <w:rPr>
                <w:rFonts w:ascii="Arial" w:hAnsi="Arial" w:cs="Arial"/>
                <w:i/>
                <w:sz w:val="20"/>
                <w:szCs w:val="20"/>
              </w:rPr>
            </w:pPr>
            <w:proofErr w:type="spellStart"/>
            <w:r w:rsidRPr="00A74298">
              <w:rPr>
                <w:rFonts w:ascii="Arial" w:hAnsi="Arial" w:cs="Arial"/>
                <w:i/>
                <w:sz w:val="20"/>
                <w:szCs w:val="20"/>
              </w:rPr>
              <w:t>Samheng</w:t>
            </w:r>
            <w:proofErr w:type="spellEnd"/>
            <w:r w:rsidRPr="00A74298">
              <w:rPr>
                <w:rFonts w:ascii="Arial" w:hAnsi="Arial" w:cs="Arial"/>
                <w:i/>
                <w:sz w:val="20"/>
                <w:szCs w:val="20"/>
              </w:rPr>
              <w:t xml:space="preserve"> </w:t>
            </w:r>
            <w:proofErr w:type="spellStart"/>
            <w:r w:rsidRPr="00A74298">
              <w:rPr>
                <w:rFonts w:ascii="Arial" w:hAnsi="Arial" w:cs="Arial"/>
                <w:i/>
                <w:sz w:val="20"/>
                <w:szCs w:val="20"/>
              </w:rPr>
              <w:t>Boros</w:t>
            </w:r>
            <w:proofErr w:type="spellEnd"/>
            <w:r w:rsidRPr="00A74298">
              <w:rPr>
                <w:rFonts w:ascii="Arial" w:hAnsi="Arial" w:cs="Arial"/>
                <w:i/>
                <w:sz w:val="20"/>
                <w:szCs w:val="20"/>
              </w:rPr>
              <w:t xml:space="preserve">, Secretary of State, Ministry of Social Affairs, </w:t>
            </w:r>
            <w:r w:rsidR="001F6D5D">
              <w:rPr>
                <w:rFonts w:ascii="Arial" w:hAnsi="Arial" w:cs="Arial"/>
                <w:i/>
                <w:sz w:val="20"/>
                <w:szCs w:val="20"/>
              </w:rPr>
              <w:t>Veterans</w:t>
            </w:r>
            <w:r w:rsidRPr="00A74298">
              <w:rPr>
                <w:rFonts w:ascii="Arial" w:hAnsi="Arial" w:cs="Arial"/>
                <w:i/>
                <w:sz w:val="20"/>
                <w:szCs w:val="20"/>
              </w:rPr>
              <w:t xml:space="preserve"> and Youth Rehabilitation, Cambodia</w:t>
            </w:r>
          </w:p>
          <w:p w14:paraId="00CE4879" w14:textId="55DF4358" w:rsidR="00D749BA" w:rsidRPr="00D749BA" w:rsidRDefault="00E00194" w:rsidP="00D749BA">
            <w:pPr>
              <w:pStyle w:val="ListParagraph"/>
              <w:numPr>
                <w:ilvl w:val="0"/>
                <w:numId w:val="4"/>
              </w:numPr>
              <w:spacing w:before="120" w:after="120"/>
              <w:rPr>
                <w:rFonts w:ascii="Arial" w:hAnsi="Arial" w:cs="Arial"/>
                <w:b/>
                <w:sz w:val="20"/>
                <w:szCs w:val="20"/>
              </w:rPr>
            </w:pPr>
            <w:r w:rsidRPr="004B05CE">
              <w:rPr>
                <w:rFonts w:ascii="Arial" w:hAnsi="Arial" w:cs="Arial"/>
                <w:sz w:val="20"/>
                <w:szCs w:val="20"/>
              </w:rPr>
              <w:t>Country case study: Viet</w:t>
            </w:r>
            <w:r w:rsidR="00A55A43">
              <w:rPr>
                <w:rFonts w:ascii="Arial" w:hAnsi="Arial" w:cs="Arial"/>
                <w:sz w:val="20"/>
                <w:szCs w:val="20"/>
              </w:rPr>
              <w:t xml:space="preserve"> N</w:t>
            </w:r>
            <w:r w:rsidRPr="004B05CE">
              <w:rPr>
                <w:rFonts w:ascii="Arial" w:hAnsi="Arial" w:cs="Arial"/>
                <w:sz w:val="20"/>
                <w:szCs w:val="20"/>
              </w:rPr>
              <w:t>am</w:t>
            </w:r>
            <w:r w:rsidR="00E65503" w:rsidRPr="004B05CE">
              <w:rPr>
                <w:rFonts w:ascii="Arial" w:hAnsi="Arial" w:cs="Arial"/>
                <w:sz w:val="20"/>
                <w:szCs w:val="20"/>
              </w:rPr>
              <w:t xml:space="preserve"> multidimensional poverty analysis</w:t>
            </w:r>
            <w:r w:rsidRPr="004B05CE">
              <w:rPr>
                <w:rFonts w:ascii="Arial" w:hAnsi="Arial" w:cs="Arial"/>
                <w:sz w:val="20"/>
                <w:szCs w:val="20"/>
              </w:rPr>
              <w:t xml:space="preserve"> </w:t>
            </w:r>
          </w:p>
          <w:p w14:paraId="154957C0" w14:textId="18E18BF5" w:rsidR="00D749BA" w:rsidRPr="00D749BA" w:rsidRDefault="00D749BA" w:rsidP="00D749BA">
            <w:pPr>
              <w:pStyle w:val="ListParagraph"/>
              <w:numPr>
                <w:ilvl w:val="0"/>
                <w:numId w:val="53"/>
              </w:numPr>
              <w:spacing w:before="120" w:after="120"/>
              <w:rPr>
                <w:rFonts w:ascii="Arial" w:hAnsi="Arial" w:cs="Arial"/>
                <w:b/>
                <w:sz w:val="20"/>
                <w:szCs w:val="20"/>
              </w:rPr>
            </w:pPr>
            <w:r w:rsidRPr="00D749BA">
              <w:rPr>
                <w:rFonts w:ascii="Arial" w:hAnsi="Arial" w:cs="Arial"/>
                <w:i/>
                <w:sz w:val="20"/>
                <w:szCs w:val="20"/>
              </w:rPr>
              <w:t xml:space="preserve">Dao Quang Vinh, Director </w:t>
            </w:r>
            <w:r w:rsidR="0090630C">
              <w:rPr>
                <w:rFonts w:ascii="Arial" w:hAnsi="Arial" w:cs="Arial"/>
                <w:i/>
                <w:sz w:val="20"/>
                <w:szCs w:val="20"/>
              </w:rPr>
              <w:t>G</w:t>
            </w:r>
            <w:r w:rsidRPr="00D749BA">
              <w:rPr>
                <w:rFonts w:ascii="Arial" w:hAnsi="Arial" w:cs="Arial"/>
                <w:i/>
                <w:sz w:val="20"/>
                <w:szCs w:val="20"/>
              </w:rPr>
              <w:t xml:space="preserve">eneral, Nguyen </w:t>
            </w:r>
            <w:proofErr w:type="spellStart"/>
            <w:r w:rsidRPr="00D749BA">
              <w:rPr>
                <w:rFonts w:ascii="Arial" w:hAnsi="Arial" w:cs="Arial"/>
                <w:i/>
                <w:sz w:val="20"/>
                <w:szCs w:val="20"/>
              </w:rPr>
              <w:t>Thi</w:t>
            </w:r>
            <w:proofErr w:type="spellEnd"/>
            <w:r w:rsidRPr="00D749BA">
              <w:rPr>
                <w:rFonts w:ascii="Arial" w:hAnsi="Arial" w:cs="Arial"/>
                <w:i/>
                <w:sz w:val="20"/>
                <w:szCs w:val="20"/>
              </w:rPr>
              <w:t xml:space="preserve"> Vinh Ha, Head of Studies on Social Protection Division, Institute of Labour Science and Social Affairs, Ministry of Labour, Invalids and Social Affairs, Vietnam</w:t>
            </w:r>
          </w:p>
        </w:tc>
      </w:tr>
      <w:tr w:rsidR="007976D9" w:rsidRPr="004B05CE" w14:paraId="6EACDBC1" w14:textId="77777777" w:rsidTr="007976D9">
        <w:tc>
          <w:tcPr>
            <w:tcW w:w="1706" w:type="dxa"/>
          </w:tcPr>
          <w:p w14:paraId="6A1456E4" w14:textId="77777777" w:rsidR="007976D9" w:rsidRPr="004B05CE" w:rsidRDefault="007976D9" w:rsidP="007976D9">
            <w:pPr>
              <w:spacing w:before="120" w:after="120"/>
              <w:rPr>
                <w:rFonts w:ascii="Arial" w:hAnsi="Arial" w:cs="Arial"/>
                <w:sz w:val="20"/>
                <w:szCs w:val="20"/>
              </w:rPr>
            </w:pPr>
            <w:r w:rsidRPr="004B05CE">
              <w:rPr>
                <w:rFonts w:ascii="Arial" w:hAnsi="Arial" w:cs="Arial"/>
                <w:sz w:val="20"/>
                <w:szCs w:val="20"/>
              </w:rPr>
              <w:t>12h30 – 14h00</w:t>
            </w:r>
          </w:p>
        </w:tc>
        <w:tc>
          <w:tcPr>
            <w:tcW w:w="7655" w:type="dxa"/>
          </w:tcPr>
          <w:p w14:paraId="29564BF6" w14:textId="77777777" w:rsidR="007976D9" w:rsidRPr="001D16A4" w:rsidRDefault="007976D9" w:rsidP="007976D9">
            <w:pPr>
              <w:spacing w:before="120" w:after="120"/>
              <w:jc w:val="both"/>
              <w:rPr>
                <w:rFonts w:ascii="Arial" w:hAnsi="Arial" w:cs="Arial"/>
                <w:i/>
                <w:sz w:val="20"/>
                <w:szCs w:val="20"/>
              </w:rPr>
            </w:pPr>
            <w:r w:rsidRPr="001D16A4">
              <w:rPr>
                <w:rFonts w:ascii="Arial" w:hAnsi="Arial" w:cs="Arial"/>
                <w:i/>
                <w:sz w:val="20"/>
                <w:szCs w:val="20"/>
              </w:rPr>
              <w:t>Lunch</w:t>
            </w:r>
          </w:p>
        </w:tc>
      </w:tr>
      <w:tr w:rsidR="007976D9" w:rsidRPr="004B05CE" w14:paraId="3404632D" w14:textId="77777777" w:rsidTr="007976D9">
        <w:tblPrEx>
          <w:jc w:val="center"/>
          <w:tblInd w:w="0" w:type="dxa"/>
        </w:tblPrEx>
        <w:trPr>
          <w:jc w:val="center"/>
        </w:trPr>
        <w:tc>
          <w:tcPr>
            <w:tcW w:w="1706" w:type="dxa"/>
            <w:shd w:val="clear" w:color="auto" w:fill="FFFFFF" w:themeFill="background1"/>
          </w:tcPr>
          <w:p w14:paraId="78776E93" w14:textId="77777777" w:rsidR="007976D9" w:rsidRPr="004B05CE" w:rsidRDefault="007976D9" w:rsidP="007976D9">
            <w:pPr>
              <w:spacing w:before="120" w:after="120"/>
              <w:rPr>
                <w:rFonts w:ascii="Arial" w:hAnsi="Arial" w:cs="Arial"/>
                <w:sz w:val="20"/>
                <w:szCs w:val="20"/>
              </w:rPr>
            </w:pPr>
            <w:r w:rsidRPr="004B05CE">
              <w:rPr>
                <w:rFonts w:ascii="Arial" w:hAnsi="Arial" w:cs="Arial"/>
                <w:sz w:val="20"/>
                <w:szCs w:val="20"/>
              </w:rPr>
              <w:t>14h00 – 15h30</w:t>
            </w:r>
          </w:p>
          <w:p w14:paraId="18D9FA29" w14:textId="77777777" w:rsidR="007976D9" w:rsidRPr="004B05CE" w:rsidRDefault="007976D9" w:rsidP="00650666">
            <w:pPr>
              <w:spacing w:before="120" w:after="120"/>
              <w:rPr>
                <w:rFonts w:ascii="Arial" w:hAnsi="Arial" w:cs="Arial"/>
                <w:color w:val="FF0000"/>
                <w:sz w:val="20"/>
                <w:szCs w:val="20"/>
              </w:rPr>
            </w:pPr>
          </w:p>
        </w:tc>
        <w:tc>
          <w:tcPr>
            <w:tcW w:w="7655" w:type="dxa"/>
            <w:shd w:val="clear" w:color="auto" w:fill="FFFFFF" w:themeFill="background1"/>
          </w:tcPr>
          <w:p w14:paraId="7D5EBB00" w14:textId="0D58855C" w:rsidR="001D35C0" w:rsidRPr="004B05CE" w:rsidRDefault="001D35C0" w:rsidP="001D35C0">
            <w:pPr>
              <w:spacing w:before="120" w:after="120"/>
              <w:jc w:val="both"/>
              <w:rPr>
                <w:rFonts w:ascii="Arial" w:hAnsi="Arial" w:cs="Arial"/>
                <w:b/>
                <w:sz w:val="20"/>
                <w:szCs w:val="20"/>
              </w:rPr>
            </w:pPr>
            <w:r w:rsidRPr="004B05CE">
              <w:rPr>
                <w:rFonts w:ascii="Arial" w:hAnsi="Arial" w:cs="Arial"/>
                <w:b/>
                <w:sz w:val="20"/>
                <w:szCs w:val="20"/>
              </w:rPr>
              <w:t xml:space="preserve">Session </w:t>
            </w:r>
            <w:r w:rsidR="00FB2539" w:rsidRPr="004B05CE">
              <w:rPr>
                <w:rFonts w:ascii="Arial" w:hAnsi="Arial" w:cs="Arial"/>
                <w:b/>
                <w:sz w:val="20"/>
                <w:szCs w:val="20"/>
              </w:rPr>
              <w:t>3</w:t>
            </w:r>
            <w:r w:rsidRPr="004B05CE">
              <w:rPr>
                <w:rFonts w:ascii="Arial" w:hAnsi="Arial" w:cs="Arial"/>
                <w:b/>
                <w:sz w:val="20"/>
                <w:szCs w:val="20"/>
              </w:rPr>
              <w:t>. Tackling vulnerability in the informal economy</w:t>
            </w:r>
          </w:p>
          <w:p w14:paraId="1800D4CB" w14:textId="47483B01" w:rsidR="00DE236E" w:rsidRPr="00D749BA" w:rsidRDefault="009C33F6" w:rsidP="001D35C0">
            <w:pPr>
              <w:spacing w:before="120" w:after="120"/>
              <w:jc w:val="both"/>
              <w:rPr>
                <w:rFonts w:ascii="Arial" w:hAnsi="Arial" w:cs="Arial"/>
                <w:b/>
                <w:sz w:val="20"/>
                <w:szCs w:val="20"/>
                <w:lang w:val="en-US"/>
              </w:rPr>
            </w:pPr>
            <w:r w:rsidRPr="00D749BA">
              <w:rPr>
                <w:rFonts w:ascii="Arial" w:hAnsi="Arial" w:cs="Arial"/>
                <w:b/>
                <w:color w:val="FF0000"/>
                <w:sz w:val="20"/>
                <w:szCs w:val="20"/>
                <w:lang w:val="en-US"/>
              </w:rPr>
              <w:t>Moderator: Juergen Hohmann, European Commission</w:t>
            </w:r>
          </w:p>
          <w:p w14:paraId="34053A61" w14:textId="2CC43FFC" w:rsidR="00446568" w:rsidRPr="004B05CE" w:rsidRDefault="00446568" w:rsidP="001D35C0">
            <w:pPr>
              <w:spacing w:before="120" w:after="120"/>
              <w:jc w:val="both"/>
              <w:rPr>
                <w:rFonts w:ascii="Arial" w:hAnsi="Arial" w:cs="Arial"/>
                <w:i/>
                <w:sz w:val="20"/>
                <w:szCs w:val="20"/>
              </w:rPr>
            </w:pPr>
            <w:r w:rsidRPr="004B05CE">
              <w:rPr>
                <w:rFonts w:ascii="Arial" w:hAnsi="Arial" w:cs="Arial"/>
                <w:i/>
                <w:sz w:val="20"/>
                <w:szCs w:val="20"/>
              </w:rPr>
              <w:t>In this session, a snapshot of informality in Asia and the Pacific will be presented, followed by a closer look at the status quo in ASEAN countries</w:t>
            </w:r>
            <w:r w:rsidR="00D105B5" w:rsidRPr="004B05CE">
              <w:rPr>
                <w:rFonts w:ascii="Arial" w:hAnsi="Arial" w:cs="Arial"/>
                <w:i/>
                <w:sz w:val="20"/>
                <w:szCs w:val="20"/>
              </w:rPr>
              <w:t>. Thereafter</w:t>
            </w:r>
            <w:r w:rsidR="003F309F" w:rsidRPr="004B05CE">
              <w:rPr>
                <w:rFonts w:ascii="Arial" w:hAnsi="Arial" w:cs="Arial"/>
                <w:i/>
                <w:sz w:val="20"/>
                <w:szCs w:val="20"/>
              </w:rPr>
              <w:t>,</w:t>
            </w:r>
            <w:r w:rsidR="00D105B5" w:rsidRPr="004B05CE">
              <w:rPr>
                <w:rFonts w:ascii="Arial" w:hAnsi="Arial" w:cs="Arial"/>
                <w:i/>
                <w:sz w:val="20"/>
                <w:szCs w:val="20"/>
              </w:rPr>
              <w:t xml:space="preserve"> country case studies will be explored in a Davos-style talk show format</w:t>
            </w:r>
            <w:r w:rsidRPr="004B05CE">
              <w:rPr>
                <w:rFonts w:ascii="Arial" w:hAnsi="Arial" w:cs="Arial"/>
                <w:i/>
                <w:sz w:val="20"/>
                <w:szCs w:val="20"/>
              </w:rPr>
              <w:t>.</w:t>
            </w:r>
          </w:p>
          <w:p w14:paraId="12C04E3D" w14:textId="7C37C18E" w:rsidR="0052580A" w:rsidRDefault="0052580A" w:rsidP="001D16A4">
            <w:pPr>
              <w:pStyle w:val="ListParagraph"/>
              <w:numPr>
                <w:ilvl w:val="0"/>
                <w:numId w:val="4"/>
              </w:numPr>
              <w:spacing w:after="120"/>
              <w:rPr>
                <w:rFonts w:ascii="Arial" w:hAnsi="Arial" w:cs="Arial"/>
                <w:sz w:val="20"/>
                <w:szCs w:val="20"/>
              </w:rPr>
            </w:pPr>
            <w:r w:rsidRPr="004B05CE">
              <w:rPr>
                <w:rFonts w:ascii="Arial" w:hAnsi="Arial" w:cs="Arial"/>
                <w:sz w:val="20"/>
                <w:szCs w:val="20"/>
              </w:rPr>
              <w:t xml:space="preserve">ILO report on informality in ASEAN </w:t>
            </w:r>
          </w:p>
          <w:p w14:paraId="20267A16" w14:textId="7F26689E" w:rsidR="00A53D53" w:rsidRPr="004B05CE" w:rsidRDefault="00A53D53" w:rsidP="00A53D53">
            <w:pPr>
              <w:pStyle w:val="ListParagraph"/>
              <w:numPr>
                <w:ilvl w:val="1"/>
                <w:numId w:val="4"/>
              </w:numPr>
              <w:spacing w:after="120"/>
              <w:rPr>
                <w:rFonts w:ascii="Arial" w:hAnsi="Arial" w:cs="Arial"/>
                <w:sz w:val="20"/>
                <w:szCs w:val="20"/>
              </w:rPr>
            </w:pPr>
            <w:r>
              <w:rPr>
                <w:rFonts w:ascii="Arial" w:hAnsi="Arial" w:cs="Arial"/>
                <w:i/>
                <w:sz w:val="20"/>
                <w:szCs w:val="20"/>
              </w:rPr>
              <w:t>Nuno Meira Simoes Cunha, Senior Social Protection Specialist for East and Southeast Asia and the Pacific, ILO</w:t>
            </w:r>
          </w:p>
          <w:p w14:paraId="3638F379" w14:textId="19806772" w:rsidR="001D35C0" w:rsidRDefault="001D35C0" w:rsidP="001D16A4">
            <w:pPr>
              <w:pStyle w:val="ListParagraph"/>
              <w:numPr>
                <w:ilvl w:val="0"/>
                <w:numId w:val="4"/>
              </w:numPr>
              <w:spacing w:after="120"/>
              <w:rPr>
                <w:rFonts w:ascii="Arial" w:hAnsi="Arial" w:cs="Arial"/>
                <w:sz w:val="20"/>
                <w:szCs w:val="20"/>
              </w:rPr>
            </w:pPr>
            <w:r w:rsidRPr="004B05CE">
              <w:rPr>
                <w:rFonts w:ascii="Arial" w:hAnsi="Arial" w:cs="Arial"/>
                <w:sz w:val="20"/>
                <w:szCs w:val="20"/>
              </w:rPr>
              <w:t xml:space="preserve">EU-SPS global report on Informality </w:t>
            </w:r>
          </w:p>
          <w:p w14:paraId="2EE7BA3E" w14:textId="6376110B" w:rsidR="00A74298" w:rsidRPr="00A74298" w:rsidRDefault="00A74298" w:rsidP="00A74298">
            <w:pPr>
              <w:pStyle w:val="ListParagraph"/>
              <w:numPr>
                <w:ilvl w:val="1"/>
                <w:numId w:val="4"/>
              </w:numPr>
              <w:spacing w:after="120"/>
              <w:rPr>
                <w:rFonts w:ascii="Arial" w:hAnsi="Arial" w:cs="Arial"/>
                <w:i/>
                <w:sz w:val="20"/>
                <w:szCs w:val="20"/>
              </w:rPr>
            </w:pPr>
            <w:r w:rsidRPr="00A74298">
              <w:rPr>
                <w:rFonts w:ascii="Arial" w:hAnsi="Arial" w:cs="Arial"/>
                <w:i/>
                <w:sz w:val="20"/>
                <w:szCs w:val="20"/>
              </w:rPr>
              <w:t xml:space="preserve">Caroline </w:t>
            </w:r>
            <w:proofErr w:type="spellStart"/>
            <w:r w:rsidRPr="00A74298">
              <w:rPr>
                <w:rFonts w:ascii="Arial" w:hAnsi="Arial" w:cs="Arial"/>
                <w:i/>
                <w:sz w:val="20"/>
                <w:szCs w:val="20"/>
              </w:rPr>
              <w:t>Tassot</w:t>
            </w:r>
            <w:proofErr w:type="spellEnd"/>
            <w:r w:rsidRPr="00A74298">
              <w:rPr>
                <w:rFonts w:ascii="Arial" w:hAnsi="Arial" w:cs="Arial"/>
                <w:i/>
                <w:sz w:val="20"/>
                <w:szCs w:val="20"/>
              </w:rPr>
              <w:t>, Economist, OECD Development Centre</w:t>
            </w:r>
          </w:p>
          <w:p w14:paraId="5951C692" w14:textId="48588689" w:rsidR="003A4613" w:rsidRDefault="0046452F" w:rsidP="003A4613">
            <w:pPr>
              <w:pStyle w:val="ListParagraph"/>
              <w:numPr>
                <w:ilvl w:val="0"/>
                <w:numId w:val="4"/>
              </w:numPr>
              <w:spacing w:after="120"/>
              <w:rPr>
                <w:rFonts w:ascii="Arial" w:hAnsi="Arial" w:cs="Arial"/>
                <w:sz w:val="20"/>
                <w:szCs w:val="20"/>
              </w:rPr>
            </w:pPr>
            <w:r w:rsidRPr="004B05CE">
              <w:rPr>
                <w:rFonts w:ascii="Arial" w:hAnsi="Arial" w:cs="Arial"/>
                <w:sz w:val="20"/>
                <w:szCs w:val="20"/>
              </w:rPr>
              <w:t xml:space="preserve">Country case study: </w:t>
            </w:r>
            <w:r w:rsidR="00AF472F" w:rsidRPr="004B05CE">
              <w:rPr>
                <w:rFonts w:ascii="Arial" w:hAnsi="Arial" w:cs="Arial"/>
                <w:sz w:val="20"/>
                <w:szCs w:val="20"/>
              </w:rPr>
              <w:t>informal workers and social insurance in Cambodia</w:t>
            </w:r>
            <w:r w:rsidR="004B05CE" w:rsidRPr="004B05CE">
              <w:rPr>
                <w:rFonts w:ascii="Arial" w:hAnsi="Arial" w:cs="Arial"/>
                <w:sz w:val="20"/>
                <w:szCs w:val="20"/>
              </w:rPr>
              <w:t xml:space="preserve"> </w:t>
            </w:r>
          </w:p>
          <w:p w14:paraId="56F8C882" w14:textId="313BC4E7" w:rsidR="0046452F" w:rsidRPr="003A4613" w:rsidRDefault="00637804" w:rsidP="003A4613">
            <w:pPr>
              <w:pStyle w:val="ListParagraph"/>
              <w:numPr>
                <w:ilvl w:val="1"/>
                <w:numId w:val="4"/>
              </w:numPr>
              <w:spacing w:after="120"/>
              <w:rPr>
                <w:rFonts w:ascii="Arial" w:hAnsi="Arial" w:cs="Arial"/>
                <w:i/>
                <w:sz w:val="20"/>
                <w:szCs w:val="20"/>
              </w:rPr>
            </w:pPr>
            <w:r w:rsidRPr="003A4613">
              <w:rPr>
                <w:rFonts w:ascii="Arial" w:hAnsi="Arial" w:cs="Arial"/>
                <w:i/>
                <w:sz w:val="20"/>
                <w:szCs w:val="20"/>
              </w:rPr>
              <w:t>Malika Ok, National Programme Coordinator, ILO Cambodia</w:t>
            </w:r>
          </w:p>
          <w:p w14:paraId="49C32D4F" w14:textId="13DF2687" w:rsidR="00566EA3" w:rsidRDefault="006A311B" w:rsidP="001D16A4">
            <w:pPr>
              <w:pStyle w:val="ListParagraph"/>
              <w:numPr>
                <w:ilvl w:val="0"/>
                <w:numId w:val="4"/>
              </w:numPr>
              <w:spacing w:after="120"/>
              <w:rPr>
                <w:rFonts w:ascii="Arial" w:hAnsi="Arial" w:cs="Arial"/>
                <w:sz w:val="20"/>
                <w:szCs w:val="20"/>
              </w:rPr>
            </w:pPr>
            <w:r w:rsidRPr="004B05CE">
              <w:rPr>
                <w:rFonts w:ascii="Arial" w:hAnsi="Arial" w:cs="Arial"/>
                <w:sz w:val="20"/>
                <w:szCs w:val="20"/>
              </w:rPr>
              <w:t xml:space="preserve">Country case study: </w:t>
            </w:r>
            <w:r w:rsidR="00AF472F" w:rsidRPr="004B05CE">
              <w:rPr>
                <w:rFonts w:ascii="Arial" w:hAnsi="Arial" w:cs="Arial"/>
                <w:sz w:val="20"/>
                <w:szCs w:val="20"/>
              </w:rPr>
              <w:t xml:space="preserve">increasing social insurance coverage in </w:t>
            </w:r>
            <w:r w:rsidRPr="004B05CE">
              <w:rPr>
                <w:rFonts w:ascii="Arial" w:hAnsi="Arial" w:cs="Arial"/>
                <w:sz w:val="20"/>
                <w:szCs w:val="20"/>
              </w:rPr>
              <w:t>Viet</w:t>
            </w:r>
            <w:r w:rsidR="005979EC" w:rsidRPr="004B05CE">
              <w:rPr>
                <w:rFonts w:ascii="Arial" w:hAnsi="Arial" w:cs="Arial"/>
                <w:sz w:val="20"/>
                <w:szCs w:val="20"/>
              </w:rPr>
              <w:t xml:space="preserve"> N</w:t>
            </w:r>
            <w:r w:rsidRPr="004B05CE">
              <w:rPr>
                <w:rFonts w:ascii="Arial" w:hAnsi="Arial" w:cs="Arial"/>
                <w:sz w:val="20"/>
                <w:szCs w:val="20"/>
              </w:rPr>
              <w:t xml:space="preserve">am </w:t>
            </w:r>
          </w:p>
          <w:p w14:paraId="7A9B5477" w14:textId="18951574" w:rsidR="00A74298" w:rsidRPr="00A74298" w:rsidRDefault="00A74298" w:rsidP="00A74298">
            <w:pPr>
              <w:pStyle w:val="ListParagraph"/>
              <w:numPr>
                <w:ilvl w:val="1"/>
                <w:numId w:val="4"/>
              </w:numPr>
              <w:spacing w:after="120"/>
              <w:rPr>
                <w:rFonts w:ascii="Arial" w:hAnsi="Arial" w:cs="Arial"/>
                <w:i/>
                <w:sz w:val="20"/>
                <w:szCs w:val="20"/>
              </w:rPr>
            </w:pPr>
            <w:r w:rsidRPr="00A74298">
              <w:rPr>
                <w:rFonts w:ascii="Arial" w:hAnsi="Arial" w:cs="Arial"/>
                <w:i/>
                <w:sz w:val="20"/>
                <w:szCs w:val="20"/>
              </w:rPr>
              <w:lastRenderedPageBreak/>
              <w:t xml:space="preserve">Nguyen </w:t>
            </w:r>
            <w:proofErr w:type="spellStart"/>
            <w:r w:rsidRPr="00A74298">
              <w:rPr>
                <w:rFonts w:ascii="Arial" w:hAnsi="Arial" w:cs="Arial"/>
                <w:i/>
                <w:sz w:val="20"/>
                <w:szCs w:val="20"/>
              </w:rPr>
              <w:t>Thi</w:t>
            </w:r>
            <w:proofErr w:type="spellEnd"/>
            <w:r w:rsidRPr="00A74298">
              <w:rPr>
                <w:rFonts w:ascii="Arial" w:hAnsi="Arial" w:cs="Arial"/>
                <w:i/>
                <w:sz w:val="20"/>
                <w:szCs w:val="20"/>
              </w:rPr>
              <w:t xml:space="preserve"> Lan Huong, Director of Institute for Vocational Education and Social Protection, Vietnam</w:t>
            </w:r>
          </w:p>
        </w:tc>
      </w:tr>
      <w:tr w:rsidR="007976D9" w:rsidRPr="004B05CE" w14:paraId="45A5D705" w14:textId="77777777" w:rsidTr="007976D9">
        <w:tblPrEx>
          <w:jc w:val="center"/>
          <w:tblInd w:w="0" w:type="dxa"/>
        </w:tblPrEx>
        <w:trPr>
          <w:jc w:val="center"/>
        </w:trPr>
        <w:tc>
          <w:tcPr>
            <w:tcW w:w="1706" w:type="dxa"/>
            <w:shd w:val="clear" w:color="auto" w:fill="FFFFFF" w:themeFill="background1"/>
          </w:tcPr>
          <w:p w14:paraId="275D7843" w14:textId="77777777" w:rsidR="007976D9" w:rsidRPr="004B05CE" w:rsidRDefault="007976D9" w:rsidP="007976D9">
            <w:pPr>
              <w:spacing w:before="120" w:after="120"/>
              <w:rPr>
                <w:rFonts w:ascii="Arial" w:hAnsi="Arial" w:cs="Arial"/>
                <w:sz w:val="20"/>
                <w:szCs w:val="20"/>
              </w:rPr>
            </w:pPr>
            <w:r w:rsidRPr="004B05CE">
              <w:rPr>
                <w:rFonts w:ascii="Arial" w:hAnsi="Arial" w:cs="Arial"/>
                <w:sz w:val="20"/>
                <w:szCs w:val="20"/>
              </w:rPr>
              <w:lastRenderedPageBreak/>
              <w:t>15h30 – 16h00</w:t>
            </w:r>
          </w:p>
        </w:tc>
        <w:tc>
          <w:tcPr>
            <w:tcW w:w="7655" w:type="dxa"/>
            <w:shd w:val="clear" w:color="auto" w:fill="FFFFFF" w:themeFill="background1"/>
          </w:tcPr>
          <w:p w14:paraId="47DB5DAF" w14:textId="77777777" w:rsidR="007976D9" w:rsidRPr="004B05CE" w:rsidRDefault="007976D9" w:rsidP="007976D9">
            <w:pPr>
              <w:pStyle w:val="Heading2"/>
              <w:spacing w:before="120" w:after="120"/>
              <w:outlineLvl w:val="1"/>
              <w:rPr>
                <w:rFonts w:ascii="Arial" w:eastAsiaTheme="minorHAnsi" w:hAnsi="Arial" w:cs="Arial"/>
                <w:color w:val="auto"/>
                <w:sz w:val="20"/>
                <w:szCs w:val="20"/>
              </w:rPr>
            </w:pPr>
            <w:r w:rsidRPr="004B05CE">
              <w:rPr>
                <w:rFonts w:ascii="Arial" w:hAnsi="Arial" w:cs="Arial"/>
                <w:i/>
                <w:color w:val="auto"/>
                <w:sz w:val="20"/>
                <w:szCs w:val="20"/>
              </w:rPr>
              <w:t>Coffee break</w:t>
            </w:r>
          </w:p>
        </w:tc>
      </w:tr>
      <w:tr w:rsidR="007976D9" w:rsidRPr="004B05CE" w14:paraId="195A8359" w14:textId="77777777" w:rsidTr="007976D9">
        <w:tblPrEx>
          <w:jc w:val="center"/>
          <w:tblInd w:w="0" w:type="dxa"/>
        </w:tblPrEx>
        <w:trPr>
          <w:jc w:val="center"/>
        </w:trPr>
        <w:tc>
          <w:tcPr>
            <w:tcW w:w="1706" w:type="dxa"/>
          </w:tcPr>
          <w:p w14:paraId="0636A97F" w14:textId="77777777" w:rsidR="007976D9" w:rsidRPr="00AB4ACA" w:rsidRDefault="007976D9" w:rsidP="007976D9">
            <w:pPr>
              <w:spacing w:before="120" w:after="120"/>
              <w:rPr>
                <w:rFonts w:ascii="Arial" w:hAnsi="Arial" w:cs="Arial"/>
                <w:sz w:val="20"/>
                <w:szCs w:val="20"/>
              </w:rPr>
            </w:pPr>
            <w:r w:rsidRPr="00AB4ACA">
              <w:rPr>
                <w:rFonts w:ascii="Arial" w:hAnsi="Arial" w:cs="Arial"/>
                <w:sz w:val="20"/>
                <w:szCs w:val="20"/>
              </w:rPr>
              <w:t>16h00 – 17h</w:t>
            </w:r>
            <w:r w:rsidR="003705D7" w:rsidRPr="00AB4ACA">
              <w:rPr>
                <w:rFonts w:ascii="Arial" w:hAnsi="Arial" w:cs="Arial"/>
                <w:sz w:val="20"/>
                <w:szCs w:val="20"/>
              </w:rPr>
              <w:t>30</w:t>
            </w:r>
          </w:p>
          <w:p w14:paraId="7A1115F8" w14:textId="77777777" w:rsidR="00AF472A" w:rsidRPr="00AB4ACA" w:rsidRDefault="00AF472A" w:rsidP="00AF472A">
            <w:pPr>
              <w:spacing w:before="120" w:after="120"/>
              <w:rPr>
                <w:rFonts w:ascii="Arial" w:hAnsi="Arial" w:cs="Arial"/>
                <w:color w:val="FF0000"/>
                <w:sz w:val="20"/>
                <w:szCs w:val="20"/>
              </w:rPr>
            </w:pPr>
          </w:p>
        </w:tc>
        <w:tc>
          <w:tcPr>
            <w:tcW w:w="7655" w:type="dxa"/>
          </w:tcPr>
          <w:p w14:paraId="7C84CB11" w14:textId="54737781" w:rsidR="00FF33B6" w:rsidRPr="00AB4ACA" w:rsidRDefault="00296D08" w:rsidP="00650666">
            <w:pPr>
              <w:spacing w:before="120" w:after="120"/>
              <w:jc w:val="both"/>
              <w:rPr>
                <w:rFonts w:ascii="Arial" w:hAnsi="Arial" w:cs="Arial"/>
                <w:b/>
                <w:sz w:val="20"/>
                <w:szCs w:val="20"/>
              </w:rPr>
            </w:pPr>
            <w:r w:rsidRPr="00AB4ACA">
              <w:rPr>
                <w:rFonts w:ascii="Arial" w:hAnsi="Arial" w:cs="Arial"/>
                <w:b/>
                <w:sz w:val="20"/>
                <w:szCs w:val="20"/>
              </w:rPr>
              <w:t>S</w:t>
            </w:r>
            <w:r w:rsidR="007976D9" w:rsidRPr="00AB4ACA">
              <w:rPr>
                <w:rFonts w:ascii="Arial" w:hAnsi="Arial" w:cs="Arial"/>
                <w:b/>
                <w:sz w:val="20"/>
                <w:szCs w:val="20"/>
              </w:rPr>
              <w:t xml:space="preserve">ession </w:t>
            </w:r>
            <w:r w:rsidR="00FB2539" w:rsidRPr="00AB4ACA">
              <w:rPr>
                <w:rFonts w:ascii="Arial" w:hAnsi="Arial" w:cs="Arial"/>
                <w:b/>
                <w:sz w:val="20"/>
                <w:szCs w:val="20"/>
              </w:rPr>
              <w:t>4</w:t>
            </w:r>
            <w:r w:rsidR="007976D9" w:rsidRPr="00AB4ACA">
              <w:rPr>
                <w:rFonts w:ascii="Arial" w:hAnsi="Arial" w:cs="Arial"/>
                <w:b/>
                <w:sz w:val="20"/>
                <w:szCs w:val="20"/>
              </w:rPr>
              <w:t xml:space="preserve">. </w:t>
            </w:r>
            <w:r w:rsidR="00FF3074" w:rsidRPr="00FF3074">
              <w:rPr>
                <w:rFonts w:ascii="Arial" w:hAnsi="Arial" w:cs="Arial"/>
                <w:b/>
                <w:sz w:val="20"/>
                <w:szCs w:val="20"/>
              </w:rPr>
              <w:t>The role of evidence in social protection, labour and employment policy making</w:t>
            </w:r>
          </w:p>
          <w:p w14:paraId="0EEEE0C6" w14:textId="78E5CF2D" w:rsidR="00DE236E" w:rsidRPr="00AB4ACA" w:rsidRDefault="00DE236E" w:rsidP="00650666">
            <w:pPr>
              <w:spacing w:before="120" w:after="120"/>
              <w:jc w:val="both"/>
              <w:rPr>
                <w:rFonts w:ascii="Arial" w:hAnsi="Arial" w:cs="Arial"/>
                <w:b/>
                <w:sz w:val="20"/>
                <w:szCs w:val="20"/>
              </w:rPr>
            </w:pPr>
            <w:r w:rsidRPr="00AB4ACA">
              <w:rPr>
                <w:rFonts w:ascii="Arial" w:hAnsi="Arial" w:cs="Arial"/>
                <w:b/>
                <w:color w:val="FF0000"/>
                <w:sz w:val="20"/>
                <w:szCs w:val="20"/>
              </w:rPr>
              <w:t xml:space="preserve">Moderator: </w:t>
            </w:r>
            <w:r w:rsidR="00A74298">
              <w:rPr>
                <w:rFonts w:ascii="Arial" w:hAnsi="Arial" w:cs="Arial"/>
                <w:b/>
                <w:color w:val="FF0000"/>
                <w:sz w:val="20"/>
                <w:szCs w:val="20"/>
              </w:rPr>
              <w:t xml:space="preserve">Alexander Pick, </w:t>
            </w:r>
            <w:r w:rsidRPr="00AB4ACA">
              <w:rPr>
                <w:rFonts w:ascii="Arial" w:hAnsi="Arial" w:cs="Arial"/>
                <w:b/>
                <w:color w:val="FF0000"/>
                <w:sz w:val="20"/>
                <w:szCs w:val="20"/>
              </w:rPr>
              <w:t>OECD</w:t>
            </w:r>
          </w:p>
          <w:p w14:paraId="04C73C2A" w14:textId="171F82D8" w:rsidR="006024F9" w:rsidRPr="00AB4ACA" w:rsidRDefault="006024F9" w:rsidP="006024F9">
            <w:pPr>
              <w:spacing w:before="120" w:after="120"/>
              <w:jc w:val="both"/>
              <w:rPr>
                <w:rFonts w:ascii="Arial" w:hAnsi="Arial" w:cs="Arial"/>
                <w:i/>
                <w:sz w:val="20"/>
                <w:szCs w:val="20"/>
              </w:rPr>
            </w:pPr>
            <w:r w:rsidRPr="00AB4ACA">
              <w:rPr>
                <w:rFonts w:ascii="Arial" w:hAnsi="Arial" w:cs="Arial"/>
                <w:i/>
                <w:sz w:val="20"/>
                <w:szCs w:val="20"/>
              </w:rPr>
              <w:t xml:space="preserve">This session </w:t>
            </w:r>
            <w:r w:rsidR="009615B6">
              <w:rPr>
                <w:rFonts w:ascii="Arial" w:hAnsi="Arial" w:cs="Arial"/>
                <w:i/>
                <w:sz w:val="20"/>
                <w:szCs w:val="20"/>
              </w:rPr>
              <w:t xml:space="preserve">discusses </w:t>
            </w:r>
            <w:r w:rsidRPr="00AB4ACA">
              <w:rPr>
                <w:rFonts w:ascii="Arial" w:hAnsi="Arial" w:cs="Arial"/>
                <w:i/>
                <w:sz w:val="20"/>
                <w:szCs w:val="20"/>
              </w:rPr>
              <w:t xml:space="preserve">how </w:t>
            </w:r>
            <w:r w:rsidR="009615B6">
              <w:rPr>
                <w:rFonts w:ascii="Arial" w:hAnsi="Arial" w:cs="Arial"/>
                <w:i/>
                <w:sz w:val="20"/>
                <w:szCs w:val="20"/>
              </w:rPr>
              <w:t>reviews and evaluations</w:t>
            </w:r>
            <w:r w:rsidRPr="00AB4ACA">
              <w:rPr>
                <w:rFonts w:ascii="Arial" w:hAnsi="Arial" w:cs="Arial"/>
                <w:i/>
                <w:sz w:val="20"/>
                <w:szCs w:val="20"/>
              </w:rPr>
              <w:t xml:space="preserve"> can support progress towards inclusive social protection systems</w:t>
            </w:r>
            <w:r w:rsidR="009615B6">
              <w:rPr>
                <w:rFonts w:ascii="Arial" w:hAnsi="Arial" w:cs="Arial"/>
                <w:i/>
                <w:sz w:val="20"/>
                <w:szCs w:val="20"/>
              </w:rPr>
              <w:t>, including in humanitarian crisis situations.</w:t>
            </w:r>
            <w:r w:rsidRPr="00AB4ACA">
              <w:rPr>
                <w:rFonts w:ascii="Arial" w:hAnsi="Arial" w:cs="Arial"/>
                <w:i/>
                <w:sz w:val="20"/>
                <w:szCs w:val="20"/>
              </w:rPr>
              <w:t xml:space="preserve"> </w:t>
            </w:r>
          </w:p>
          <w:p w14:paraId="5F647C6C" w14:textId="4D56974F" w:rsidR="00066245" w:rsidRDefault="006C6145" w:rsidP="00AB4ACA">
            <w:pPr>
              <w:pStyle w:val="ListParagraph"/>
              <w:numPr>
                <w:ilvl w:val="0"/>
                <w:numId w:val="4"/>
              </w:numPr>
              <w:spacing w:before="120" w:after="120"/>
              <w:jc w:val="both"/>
              <w:rPr>
                <w:rFonts w:ascii="Arial" w:hAnsi="Arial" w:cs="Arial"/>
                <w:sz w:val="20"/>
                <w:szCs w:val="20"/>
              </w:rPr>
            </w:pPr>
            <w:r w:rsidRPr="00D749BA">
              <w:rPr>
                <w:rFonts w:ascii="Arial" w:hAnsi="Arial" w:cs="Arial"/>
                <w:sz w:val="20"/>
                <w:szCs w:val="20"/>
              </w:rPr>
              <w:t xml:space="preserve">Evaluating the </w:t>
            </w:r>
            <w:r w:rsidR="00B2464B" w:rsidRPr="00D749BA">
              <w:rPr>
                <w:rFonts w:ascii="Arial" w:hAnsi="Arial" w:cs="Arial"/>
                <w:sz w:val="20"/>
                <w:szCs w:val="20"/>
              </w:rPr>
              <w:t>s</w:t>
            </w:r>
            <w:r w:rsidRPr="00D749BA">
              <w:rPr>
                <w:rFonts w:ascii="Arial" w:hAnsi="Arial" w:cs="Arial"/>
                <w:sz w:val="20"/>
                <w:szCs w:val="20"/>
              </w:rPr>
              <w:t xml:space="preserve">ocial </w:t>
            </w:r>
            <w:r w:rsidR="00B2464B" w:rsidRPr="00D749BA">
              <w:rPr>
                <w:rFonts w:ascii="Arial" w:hAnsi="Arial" w:cs="Arial"/>
                <w:sz w:val="20"/>
                <w:szCs w:val="20"/>
              </w:rPr>
              <w:t>p</w:t>
            </w:r>
            <w:r w:rsidRPr="00D749BA">
              <w:rPr>
                <w:rFonts w:ascii="Arial" w:hAnsi="Arial" w:cs="Arial"/>
                <w:sz w:val="20"/>
                <w:szCs w:val="20"/>
              </w:rPr>
              <w:t>rotection impact of employment policies/programs</w:t>
            </w:r>
            <w:r w:rsidRPr="00D749BA" w:rsidDel="006C6145">
              <w:rPr>
                <w:rFonts w:ascii="Arial" w:hAnsi="Arial" w:cs="Arial"/>
                <w:sz w:val="20"/>
                <w:szCs w:val="20"/>
              </w:rPr>
              <w:t xml:space="preserve"> </w:t>
            </w:r>
          </w:p>
          <w:p w14:paraId="6088C231" w14:textId="4422C9BE" w:rsidR="00D749BA" w:rsidRPr="00D749BA" w:rsidRDefault="00D749BA" w:rsidP="00D749BA">
            <w:pPr>
              <w:pStyle w:val="ListParagraph"/>
              <w:numPr>
                <w:ilvl w:val="1"/>
                <w:numId w:val="4"/>
              </w:numPr>
              <w:spacing w:before="120" w:after="120"/>
              <w:jc w:val="both"/>
              <w:rPr>
                <w:rFonts w:ascii="Arial" w:hAnsi="Arial" w:cs="Arial"/>
                <w:i/>
                <w:sz w:val="20"/>
                <w:szCs w:val="20"/>
              </w:rPr>
            </w:pPr>
            <w:r w:rsidRPr="00D749BA">
              <w:rPr>
                <w:rFonts w:ascii="Arial" w:hAnsi="Arial" w:cs="Arial"/>
                <w:i/>
                <w:sz w:val="20"/>
                <w:szCs w:val="20"/>
              </w:rPr>
              <w:t>Pedro Martins, Professor of Applied Economics, Queen Mary, University of London</w:t>
            </w:r>
          </w:p>
          <w:p w14:paraId="16DEB350" w14:textId="3593F21B" w:rsidR="007568E4" w:rsidRDefault="007568E4" w:rsidP="007568E4">
            <w:pPr>
              <w:pStyle w:val="ListParagraph"/>
              <w:numPr>
                <w:ilvl w:val="0"/>
                <w:numId w:val="4"/>
              </w:numPr>
              <w:spacing w:before="120" w:after="120"/>
              <w:jc w:val="both"/>
              <w:rPr>
                <w:rFonts w:ascii="Arial" w:hAnsi="Arial" w:cs="Arial"/>
                <w:sz w:val="20"/>
                <w:szCs w:val="20"/>
              </w:rPr>
            </w:pPr>
            <w:r w:rsidRPr="00F95106">
              <w:rPr>
                <w:rFonts w:ascii="Arial" w:hAnsi="Arial" w:cs="Arial"/>
                <w:sz w:val="20"/>
                <w:szCs w:val="20"/>
              </w:rPr>
              <w:t xml:space="preserve">Country case study: </w:t>
            </w:r>
            <w:r w:rsidR="00362696">
              <w:rPr>
                <w:rFonts w:ascii="Arial" w:hAnsi="Arial" w:cs="Arial"/>
                <w:sz w:val="20"/>
                <w:szCs w:val="20"/>
              </w:rPr>
              <w:t>The future of Indonesia’s social protection system</w:t>
            </w:r>
            <w:r w:rsidRPr="00F95106">
              <w:rPr>
                <w:rFonts w:ascii="Arial" w:hAnsi="Arial" w:cs="Arial"/>
                <w:sz w:val="20"/>
                <w:szCs w:val="20"/>
              </w:rPr>
              <w:t xml:space="preserve"> </w:t>
            </w:r>
          </w:p>
          <w:p w14:paraId="7C92B0B2" w14:textId="73F742BF" w:rsidR="00A74298" w:rsidRPr="00A74298" w:rsidRDefault="00362696" w:rsidP="00A74298">
            <w:pPr>
              <w:pStyle w:val="ListParagraph"/>
              <w:numPr>
                <w:ilvl w:val="1"/>
                <w:numId w:val="4"/>
              </w:numPr>
              <w:spacing w:before="120" w:after="120"/>
              <w:jc w:val="both"/>
              <w:rPr>
                <w:rFonts w:ascii="Arial" w:hAnsi="Arial" w:cs="Arial"/>
                <w:i/>
                <w:sz w:val="20"/>
                <w:szCs w:val="20"/>
              </w:rPr>
            </w:pPr>
            <w:r>
              <w:rPr>
                <w:rFonts w:ascii="Arial" w:hAnsi="Arial" w:cs="Arial"/>
                <w:i/>
                <w:sz w:val="20"/>
                <w:szCs w:val="20"/>
              </w:rPr>
              <w:t xml:space="preserve">Dyah </w:t>
            </w:r>
            <w:proofErr w:type="spellStart"/>
            <w:r>
              <w:rPr>
                <w:rFonts w:ascii="Arial" w:hAnsi="Arial" w:cs="Arial"/>
                <w:i/>
                <w:sz w:val="20"/>
                <w:szCs w:val="20"/>
              </w:rPr>
              <w:t>Larasati</w:t>
            </w:r>
            <w:proofErr w:type="spellEnd"/>
            <w:r>
              <w:rPr>
                <w:rFonts w:ascii="Arial" w:hAnsi="Arial" w:cs="Arial"/>
                <w:i/>
                <w:sz w:val="20"/>
                <w:szCs w:val="20"/>
              </w:rPr>
              <w:t>, Senior Social Protection Policy Specialist, TNP2K, Indonesia</w:t>
            </w:r>
          </w:p>
          <w:p w14:paraId="15D05820" w14:textId="5E8AF2CA" w:rsidR="007568E4" w:rsidRDefault="007568E4" w:rsidP="00AB4ACA">
            <w:pPr>
              <w:pStyle w:val="ListParagraph"/>
              <w:numPr>
                <w:ilvl w:val="0"/>
                <w:numId w:val="4"/>
              </w:numPr>
              <w:spacing w:before="120" w:after="120"/>
              <w:jc w:val="both"/>
              <w:rPr>
                <w:rFonts w:ascii="Arial" w:hAnsi="Arial" w:cs="Arial"/>
                <w:sz w:val="20"/>
                <w:szCs w:val="20"/>
              </w:rPr>
            </w:pPr>
            <w:r w:rsidRPr="00D749BA">
              <w:rPr>
                <w:rFonts w:ascii="Arial" w:hAnsi="Arial" w:cs="Arial"/>
                <w:sz w:val="20"/>
                <w:szCs w:val="20"/>
              </w:rPr>
              <w:t xml:space="preserve">Evaluation of Thailand’s Child Grant </w:t>
            </w:r>
          </w:p>
          <w:p w14:paraId="3BACEF63" w14:textId="5FC88D9C" w:rsidR="005C4446" w:rsidRPr="005C4446" w:rsidRDefault="005C4446" w:rsidP="005C4446">
            <w:pPr>
              <w:pStyle w:val="ListParagraph"/>
              <w:numPr>
                <w:ilvl w:val="1"/>
                <w:numId w:val="4"/>
              </w:numPr>
              <w:spacing w:before="120" w:after="120"/>
              <w:jc w:val="both"/>
              <w:rPr>
                <w:rFonts w:ascii="Arial" w:hAnsi="Arial" w:cs="Arial"/>
                <w:i/>
                <w:sz w:val="20"/>
                <w:szCs w:val="20"/>
              </w:rPr>
            </w:pPr>
            <w:r w:rsidRPr="005C4446">
              <w:rPr>
                <w:rFonts w:ascii="Arial" w:hAnsi="Arial" w:cs="Arial"/>
                <w:i/>
                <w:sz w:val="20"/>
                <w:szCs w:val="20"/>
              </w:rPr>
              <w:t>Christina Popivanova, Chief of Social Policy, UNICEF Thailand</w:t>
            </w:r>
          </w:p>
          <w:p w14:paraId="68F12365" w14:textId="56863B86" w:rsidR="009C33F6" w:rsidRDefault="009C33F6" w:rsidP="00D749BA">
            <w:pPr>
              <w:pStyle w:val="ListParagraph"/>
              <w:numPr>
                <w:ilvl w:val="0"/>
                <w:numId w:val="4"/>
              </w:numPr>
              <w:spacing w:before="120" w:after="120"/>
              <w:jc w:val="both"/>
              <w:rPr>
                <w:rFonts w:ascii="Arial" w:hAnsi="Arial" w:cs="Arial"/>
                <w:sz w:val="20"/>
                <w:szCs w:val="20"/>
              </w:rPr>
            </w:pPr>
            <w:r w:rsidRPr="00AB4ACA">
              <w:rPr>
                <w:rFonts w:ascii="Arial" w:hAnsi="Arial" w:cs="Arial"/>
                <w:sz w:val="20"/>
                <w:szCs w:val="20"/>
              </w:rPr>
              <w:t xml:space="preserve">Social </w:t>
            </w:r>
            <w:r>
              <w:rPr>
                <w:rFonts w:ascii="Arial" w:hAnsi="Arial" w:cs="Arial"/>
                <w:sz w:val="20"/>
                <w:szCs w:val="20"/>
              </w:rPr>
              <w:t>p</w:t>
            </w:r>
            <w:r w:rsidRPr="00AB4ACA">
              <w:rPr>
                <w:rFonts w:ascii="Arial" w:hAnsi="Arial" w:cs="Arial"/>
                <w:sz w:val="20"/>
                <w:szCs w:val="20"/>
              </w:rPr>
              <w:t xml:space="preserve">rotection across the </w:t>
            </w:r>
            <w:r>
              <w:rPr>
                <w:rFonts w:ascii="Arial" w:hAnsi="Arial" w:cs="Arial"/>
                <w:sz w:val="20"/>
                <w:szCs w:val="20"/>
              </w:rPr>
              <w:t>h</w:t>
            </w:r>
            <w:r w:rsidRPr="00AB4ACA">
              <w:rPr>
                <w:rFonts w:ascii="Arial" w:hAnsi="Arial" w:cs="Arial"/>
                <w:sz w:val="20"/>
                <w:szCs w:val="20"/>
              </w:rPr>
              <w:t xml:space="preserve">umanitarian </w:t>
            </w:r>
            <w:r>
              <w:rPr>
                <w:rFonts w:ascii="Arial" w:hAnsi="Arial" w:cs="Arial"/>
                <w:sz w:val="20"/>
                <w:szCs w:val="20"/>
              </w:rPr>
              <w:t>d</w:t>
            </w:r>
            <w:r w:rsidRPr="00AB4ACA">
              <w:rPr>
                <w:rFonts w:ascii="Arial" w:hAnsi="Arial" w:cs="Arial"/>
                <w:sz w:val="20"/>
                <w:szCs w:val="20"/>
              </w:rPr>
              <w:t xml:space="preserve">evelopment </w:t>
            </w:r>
            <w:r>
              <w:rPr>
                <w:rFonts w:ascii="Arial" w:hAnsi="Arial" w:cs="Arial"/>
                <w:sz w:val="20"/>
                <w:szCs w:val="20"/>
              </w:rPr>
              <w:t>n</w:t>
            </w:r>
            <w:r w:rsidRPr="00AB4ACA">
              <w:rPr>
                <w:rFonts w:ascii="Arial" w:hAnsi="Arial" w:cs="Arial"/>
                <w:sz w:val="20"/>
                <w:szCs w:val="20"/>
              </w:rPr>
              <w:t xml:space="preserve">exus </w:t>
            </w:r>
          </w:p>
          <w:p w14:paraId="031009F4" w14:textId="05E7D3FA" w:rsidR="009C33F6" w:rsidRPr="00AB4ACA" w:rsidRDefault="009C33F6" w:rsidP="009C33F6">
            <w:pPr>
              <w:pStyle w:val="ListParagraph"/>
              <w:numPr>
                <w:ilvl w:val="1"/>
                <w:numId w:val="4"/>
              </w:numPr>
              <w:spacing w:before="120" w:after="120"/>
              <w:rPr>
                <w:rFonts w:ascii="Arial" w:hAnsi="Arial" w:cs="Arial"/>
                <w:sz w:val="20"/>
                <w:szCs w:val="20"/>
              </w:rPr>
            </w:pPr>
            <w:r w:rsidRPr="00E22E1D">
              <w:rPr>
                <w:rFonts w:ascii="Arial" w:hAnsi="Arial" w:cs="Arial"/>
                <w:i/>
                <w:sz w:val="20"/>
                <w:szCs w:val="20"/>
              </w:rPr>
              <w:t>Juergen Hohmann, Social Protection Expert, DG DEVCO</w:t>
            </w:r>
          </w:p>
        </w:tc>
      </w:tr>
      <w:tr w:rsidR="007976D9" w:rsidRPr="004B05CE" w14:paraId="0149B1E0" w14:textId="77777777" w:rsidTr="007976D9">
        <w:tblPrEx>
          <w:jc w:val="center"/>
          <w:tblInd w:w="0" w:type="dxa"/>
        </w:tblPrEx>
        <w:trPr>
          <w:jc w:val="center"/>
        </w:trPr>
        <w:tc>
          <w:tcPr>
            <w:tcW w:w="1706" w:type="dxa"/>
          </w:tcPr>
          <w:p w14:paraId="406DBF88" w14:textId="05004A8E" w:rsidR="007976D9" w:rsidRPr="004B05CE" w:rsidRDefault="007976D9" w:rsidP="00E85CEE">
            <w:pPr>
              <w:spacing w:before="60" w:after="60"/>
              <w:rPr>
                <w:rFonts w:ascii="Arial" w:hAnsi="Arial" w:cs="Arial"/>
                <w:color w:val="FF0000"/>
                <w:sz w:val="20"/>
                <w:szCs w:val="20"/>
              </w:rPr>
            </w:pPr>
            <w:r w:rsidRPr="004B05CE">
              <w:rPr>
                <w:rFonts w:ascii="Arial" w:hAnsi="Arial" w:cs="Arial"/>
                <w:sz w:val="20"/>
                <w:szCs w:val="20"/>
              </w:rPr>
              <w:t>17h</w:t>
            </w:r>
            <w:r w:rsidR="003705D7" w:rsidRPr="004B05CE">
              <w:rPr>
                <w:rFonts w:ascii="Arial" w:hAnsi="Arial" w:cs="Arial"/>
                <w:sz w:val="20"/>
                <w:szCs w:val="20"/>
              </w:rPr>
              <w:t>30</w:t>
            </w:r>
            <w:r w:rsidRPr="004B05CE">
              <w:rPr>
                <w:rFonts w:ascii="Arial" w:hAnsi="Arial" w:cs="Arial"/>
                <w:sz w:val="20"/>
                <w:szCs w:val="20"/>
              </w:rPr>
              <w:t xml:space="preserve"> – 1</w:t>
            </w:r>
            <w:r w:rsidR="00D91FE3" w:rsidRPr="004B05CE">
              <w:rPr>
                <w:rFonts w:ascii="Arial" w:hAnsi="Arial" w:cs="Arial"/>
                <w:sz w:val="20"/>
                <w:szCs w:val="20"/>
              </w:rPr>
              <w:t>7</w:t>
            </w:r>
            <w:r w:rsidRPr="004B05CE">
              <w:rPr>
                <w:rFonts w:ascii="Arial" w:hAnsi="Arial" w:cs="Arial"/>
                <w:sz w:val="20"/>
                <w:szCs w:val="20"/>
              </w:rPr>
              <w:t>h</w:t>
            </w:r>
            <w:r w:rsidR="00D91FE3" w:rsidRPr="004B05CE">
              <w:rPr>
                <w:rFonts w:ascii="Arial" w:hAnsi="Arial" w:cs="Arial"/>
                <w:sz w:val="20"/>
                <w:szCs w:val="20"/>
              </w:rPr>
              <w:t>45</w:t>
            </w:r>
          </w:p>
        </w:tc>
        <w:tc>
          <w:tcPr>
            <w:tcW w:w="7655" w:type="dxa"/>
          </w:tcPr>
          <w:p w14:paraId="4D5998DA" w14:textId="77777777" w:rsidR="007976D9" w:rsidRPr="004B05CE" w:rsidRDefault="007976D9" w:rsidP="00E85CEE">
            <w:pPr>
              <w:spacing w:before="60" w:after="60"/>
              <w:jc w:val="both"/>
              <w:rPr>
                <w:rFonts w:ascii="Arial" w:hAnsi="Arial" w:cs="Arial"/>
                <w:b/>
                <w:sz w:val="20"/>
                <w:szCs w:val="20"/>
              </w:rPr>
            </w:pPr>
            <w:r w:rsidRPr="004B05CE">
              <w:rPr>
                <w:rFonts w:ascii="Arial" w:hAnsi="Arial" w:cs="Arial"/>
                <w:b/>
                <w:sz w:val="20"/>
                <w:szCs w:val="20"/>
              </w:rPr>
              <w:t xml:space="preserve">Summary of the day </w:t>
            </w:r>
          </w:p>
        </w:tc>
      </w:tr>
      <w:tr w:rsidR="007976D9" w:rsidRPr="004B05CE" w14:paraId="474D5210" w14:textId="77777777" w:rsidTr="007976D9">
        <w:tblPrEx>
          <w:jc w:val="center"/>
          <w:tblInd w:w="0" w:type="dxa"/>
        </w:tblPrEx>
        <w:trPr>
          <w:jc w:val="center"/>
        </w:trPr>
        <w:tc>
          <w:tcPr>
            <w:tcW w:w="1706" w:type="dxa"/>
          </w:tcPr>
          <w:p w14:paraId="03398737" w14:textId="5E744EC9" w:rsidR="007976D9" w:rsidRPr="004B05CE" w:rsidRDefault="007976D9" w:rsidP="00E85CEE">
            <w:pPr>
              <w:spacing w:before="60" w:after="60"/>
              <w:rPr>
                <w:rFonts w:ascii="Arial" w:hAnsi="Arial" w:cs="Arial"/>
                <w:color w:val="FF0000"/>
                <w:sz w:val="20"/>
                <w:szCs w:val="20"/>
              </w:rPr>
            </w:pPr>
            <w:r w:rsidRPr="004B05CE">
              <w:rPr>
                <w:rFonts w:ascii="Arial" w:hAnsi="Arial" w:cs="Arial"/>
                <w:sz w:val="20"/>
                <w:szCs w:val="20"/>
              </w:rPr>
              <w:t>18h</w:t>
            </w:r>
            <w:r w:rsidR="00D91FE3" w:rsidRPr="004B05CE">
              <w:rPr>
                <w:rFonts w:ascii="Arial" w:hAnsi="Arial" w:cs="Arial"/>
                <w:sz w:val="20"/>
                <w:szCs w:val="20"/>
              </w:rPr>
              <w:t>0</w:t>
            </w:r>
            <w:r w:rsidRPr="004B05CE">
              <w:rPr>
                <w:rFonts w:ascii="Arial" w:hAnsi="Arial" w:cs="Arial"/>
                <w:sz w:val="20"/>
                <w:szCs w:val="20"/>
              </w:rPr>
              <w:t xml:space="preserve">0 – </w:t>
            </w:r>
            <w:r w:rsidR="00D91FE3" w:rsidRPr="004B05CE">
              <w:rPr>
                <w:rFonts w:ascii="Arial" w:hAnsi="Arial" w:cs="Arial"/>
                <w:sz w:val="20"/>
                <w:szCs w:val="20"/>
              </w:rPr>
              <w:t>19</w:t>
            </w:r>
            <w:r w:rsidRPr="004B05CE">
              <w:rPr>
                <w:rFonts w:ascii="Arial" w:hAnsi="Arial" w:cs="Arial"/>
                <w:sz w:val="20"/>
                <w:szCs w:val="20"/>
              </w:rPr>
              <w:t>h</w:t>
            </w:r>
            <w:r w:rsidR="00D91FE3" w:rsidRPr="004B05CE">
              <w:rPr>
                <w:rFonts w:ascii="Arial" w:hAnsi="Arial" w:cs="Arial"/>
                <w:sz w:val="20"/>
                <w:szCs w:val="20"/>
              </w:rPr>
              <w:t>3</w:t>
            </w:r>
            <w:r w:rsidRPr="004B05CE">
              <w:rPr>
                <w:rFonts w:ascii="Arial" w:hAnsi="Arial" w:cs="Arial"/>
                <w:sz w:val="20"/>
                <w:szCs w:val="20"/>
              </w:rPr>
              <w:t>0</w:t>
            </w:r>
          </w:p>
        </w:tc>
        <w:tc>
          <w:tcPr>
            <w:tcW w:w="7655" w:type="dxa"/>
          </w:tcPr>
          <w:p w14:paraId="5104FC3B" w14:textId="77777777" w:rsidR="007976D9" w:rsidRPr="001D16A4" w:rsidRDefault="007976D9" w:rsidP="00E85CEE">
            <w:pPr>
              <w:spacing w:before="60" w:after="60"/>
              <w:jc w:val="both"/>
              <w:rPr>
                <w:rFonts w:ascii="Arial" w:hAnsi="Arial" w:cs="Arial"/>
                <w:i/>
                <w:sz w:val="20"/>
                <w:szCs w:val="20"/>
              </w:rPr>
            </w:pPr>
            <w:r w:rsidRPr="001D16A4">
              <w:rPr>
                <w:rFonts w:ascii="Arial" w:hAnsi="Arial" w:cs="Arial"/>
                <w:i/>
                <w:sz w:val="20"/>
                <w:szCs w:val="20"/>
              </w:rPr>
              <w:t>Cocktail</w:t>
            </w:r>
          </w:p>
        </w:tc>
      </w:tr>
    </w:tbl>
    <w:bookmarkEnd w:id="0"/>
    <w:p w14:paraId="272B46E6" w14:textId="49F46EC2" w:rsidR="00DA2A62" w:rsidRPr="004B05CE" w:rsidRDefault="0044004A" w:rsidP="00DA2A62">
      <w:pPr>
        <w:shd w:val="clear" w:color="auto" w:fill="07559C"/>
        <w:spacing w:before="120" w:after="120" w:line="240" w:lineRule="auto"/>
        <w:rPr>
          <w:rFonts w:ascii="Arial" w:hAnsi="Arial" w:cs="Arial"/>
          <w:b/>
          <w:color w:val="FFFFFF" w:themeColor="background1"/>
          <w:sz w:val="24"/>
          <w:szCs w:val="24"/>
        </w:rPr>
      </w:pPr>
      <w:r w:rsidRPr="004B05CE">
        <w:rPr>
          <w:rFonts w:ascii="Arial" w:hAnsi="Arial" w:cs="Arial"/>
          <w:b/>
          <w:color w:val="FFFFFF" w:themeColor="background1"/>
          <w:sz w:val="24"/>
          <w:szCs w:val="24"/>
        </w:rPr>
        <w:t>Friday</w:t>
      </w:r>
      <w:r w:rsidR="004E6CA5" w:rsidRPr="004B05CE">
        <w:rPr>
          <w:rFonts w:ascii="Arial" w:hAnsi="Arial" w:cs="Arial"/>
          <w:b/>
          <w:color w:val="FFFFFF" w:themeColor="background1"/>
          <w:sz w:val="24"/>
          <w:szCs w:val="24"/>
        </w:rPr>
        <w:t>,</w:t>
      </w:r>
      <w:r w:rsidR="00830566" w:rsidRPr="004B05CE">
        <w:rPr>
          <w:rFonts w:ascii="Arial" w:hAnsi="Arial" w:cs="Arial"/>
          <w:b/>
          <w:color w:val="FFFFFF" w:themeColor="background1"/>
          <w:sz w:val="24"/>
          <w:szCs w:val="24"/>
        </w:rPr>
        <w:t xml:space="preserve"> </w:t>
      </w:r>
      <w:r w:rsidRPr="004B05CE">
        <w:rPr>
          <w:rFonts w:ascii="Arial" w:hAnsi="Arial" w:cs="Arial"/>
          <w:b/>
          <w:color w:val="FFFFFF" w:themeColor="background1"/>
          <w:sz w:val="24"/>
          <w:szCs w:val="24"/>
        </w:rPr>
        <w:t>12</w:t>
      </w:r>
      <w:r w:rsidR="00650666" w:rsidRPr="004B05CE">
        <w:rPr>
          <w:rFonts w:ascii="Arial" w:hAnsi="Arial" w:cs="Arial"/>
          <w:b/>
          <w:color w:val="FFFFFF" w:themeColor="background1"/>
          <w:sz w:val="24"/>
          <w:szCs w:val="24"/>
        </w:rPr>
        <w:t xml:space="preserve"> April 2019</w:t>
      </w:r>
    </w:p>
    <w:tbl>
      <w:tblPr>
        <w:tblStyle w:val="TableGrid"/>
        <w:tblW w:w="5000" w:type="pct"/>
        <w:tblBorders>
          <w:top w:val="none" w:sz="0" w:space="0" w:color="auto"/>
          <w:left w:val="none" w:sz="0" w:space="0" w:color="auto"/>
          <w:bottom w:val="none" w:sz="0" w:space="0" w:color="auto"/>
          <w:right w:val="none" w:sz="0" w:space="0" w:color="auto"/>
          <w:insideH w:val="single" w:sz="4" w:space="0" w:color="002776"/>
          <w:insideV w:val="single" w:sz="4" w:space="0" w:color="002776"/>
        </w:tblBorders>
        <w:tblLook w:val="04A0" w:firstRow="1" w:lastRow="0" w:firstColumn="1" w:lastColumn="0" w:noHBand="0" w:noVBand="1"/>
      </w:tblPr>
      <w:tblGrid>
        <w:gridCol w:w="1701"/>
        <w:gridCol w:w="7513"/>
      </w:tblGrid>
      <w:tr w:rsidR="00B82C89" w:rsidRPr="00245331" w14:paraId="281801DB" w14:textId="77777777" w:rsidTr="00DE236E">
        <w:trPr>
          <w:trHeight w:val="3006"/>
        </w:trPr>
        <w:tc>
          <w:tcPr>
            <w:tcW w:w="923" w:type="pct"/>
          </w:tcPr>
          <w:p w14:paraId="424BAD69" w14:textId="19B4767D" w:rsidR="00B82C89" w:rsidRPr="004B05CE" w:rsidRDefault="00AE38F4" w:rsidP="005236D5">
            <w:pPr>
              <w:spacing w:after="120"/>
              <w:rPr>
                <w:rFonts w:ascii="Arial" w:hAnsi="Arial" w:cs="Arial"/>
                <w:sz w:val="20"/>
                <w:szCs w:val="20"/>
              </w:rPr>
            </w:pPr>
            <w:r w:rsidRPr="004B05CE">
              <w:rPr>
                <w:rFonts w:ascii="Arial" w:hAnsi="Arial" w:cs="Arial"/>
                <w:sz w:val="20"/>
                <w:szCs w:val="20"/>
              </w:rPr>
              <w:t>09h00</w:t>
            </w:r>
            <w:r w:rsidR="00B82C89" w:rsidRPr="004B05CE">
              <w:rPr>
                <w:rFonts w:ascii="Arial" w:hAnsi="Arial" w:cs="Arial"/>
                <w:sz w:val="20"/>
                <w:szCs w:val="20"/>
              </w:rPr>
              <w:t xml:space="preserve"> – </w:t>
            </w:r>
            <w:r w:rsidR="00574D5E" w:rsidRPr="004B05CE">
              <w:rPr>
                <w:rFonts w:ascii="Arial" w:hAnsi="Arial" w:cs="Arial"/>
                <w:sz w:val="20"/>
                <w:szCs w:val="20"/>
              </w:rPr>
              <w:t>10h</w:t>
            </w:r>
            <w:r w:rsidR="00855E58" w:rsidRPr="004B05CE">
              <w:rPr>
                <w:rFonts w:ascii="Arial" w:hAnsi="Arial" w:cs="Arial"/>
                <w:sz w:val="20"/>
                <w:szCs w:val="20"/>
              </w:rPr>
              <w:t>30</w:t>
            </w:r>
          </w:p>
          <w:p w14:paraId="6C487666" w14:textId="77777777" w:rsidR="00AF472A" w:rsidRPr="004B05CE" w:rsidRDefault="00AF472A" w:rsidP="00AF472A">
            <w:pPr>
              <w:spacing w:before="120" w:after="120"/>
              <w:rPr>
                <w:rFonts w:ascii="Arial" w:hAnsi="Arial" w:cs="Arial"/>
                <w:sz w:val="20"/>
                <w:szCs w:val="20"/>
              </w:rPr>
            </w:pPr>
          </w:p>
        </w:tc>
        <w:tc>
          <w:tcPr>
            <w:tcW w:w="4077" w:type="pct"/>
          </w:tcPr>
          <w:p w14:paraId="33E2AFFC" w14:textId="012FD976" w:rsidR="00C56CA0" w:rsidRPr="004B05CE" w:rsidRDefault="006224EE" w:rsidP="001D16A4">
            <w:pPr>
              <w:spacing w:after="120"/>
              <w:jc w:val="both"/>
              <w:rPr>
                <w:rFonts w:ascii="Arial" w:hAnsi="Arial" w:cs="Arial"/>
                <w:b/>
                <w:sz w:val="20"/>
                <w:szCs w:val="20"/>
              </w:rPr>
            </w:pPr>
            <w:r w:rsidRPr="004B05CE">
              <w:rPr>
                <w:rFonts w:ascii="Arial" w:hAnsi="Arial" w:cs="Arial"/>
                <w:b/>
                <w:sz w:val="20"/>
                <w:szCs w:val="20"/>
              </w:rPr>
              <w:t xml:space="preserve">Session </w:t>
            </w:r>
            <w:r w:rsidR="00FB2539" w:rsidRPr="004B05CE">
              <w:rPr>
                <w:rFonts w:ascii="Arial" w:hAnsi="Arial" w:cs="Arial"/>
                <w:b/>
                <w:sz w:val="20"/>
                <w:szCs w:val="20"/>
              </w:rPr>
              <w:t>5</w:t>
            </w:r>
            <w:r w:rsidR="004513AB" w:rsidRPr="004B05CE">
              <w:rPr>
                <w:rFonts w:ascii="Arial" w:hAnsi="Arial" w:cs="Arial"/>
                <w:b/>
                <w:sz w:val="20"/>
                <w:szCs w:val="20"/>
              </w:rPr>
              <w:t>a</w:t>
            </w:r>
            <w:r w:rsidRPr="004B05CE">
              <w:rPr>
                <w:rFonts w:ascii="Arial" w:hAnsi="Arial" w:cs="Arial"/>
                <w:b/>
                <w:sz w:val="20"/>
                <w:szCs w:val="20"/>
              </w:rPr>
              <w:t xml:space="preserve">. </w:t>
            </w:r>
            <w:r w:rsidR="00FB2539" w:rsidRPr="004B05CE">
              <w:rPr>
                <w:rFonts w:ascii="Arial" w:hAnsi="Arial" w:cs="Arial"/>
                <w:b/>
                <w:sz w:val="20"/>
                <w:szCs w:val="20"/>
              </w:rPr>
              <w:t>Designing</w:t>
            </w:r>
            <w:r w:rsidR="009B0882" w:rsidRPr="004B05CE">
              <w:rPr>
                <w:rFonts w:ascii="Arial" w:hAnsi="Arial" w:cs="Arial"/>
                <w:b/>
                <w:sz w:val="20"/>
                <w:szCs w:val="20"/>
              </w:rPr>
              <w:t xml:space="preserve">, </w:t>
            </w:r>
            <w:r w:rsidR="00FB2539" w:rsidRPr="004B05CE">
              <w:rPr>
                <w:rFonts w:ascii="Arial" w:hAnsi="Arial" w:cs="Arial"/>
                <w:b/>
                <w:sz w:val="20"/>
                <w:szCs w:val="20"/>
              </w:rPr>
              <w:t>implementing and financing inclusive social protection programmes</w:t>
            </w:r>
            <w:r w:rsidR="008275AC" w:rsidRPr="004B05CE">
              <w:rPr>
                <w:rFonts w:ascii="Arial" w:hAnsi="Arial" w:cs="Arial"/>
                <w:b/>
                <w:sz w:val="20"/>
                <w:szCs w:val="20"/>
              </w:rPr>
              <w:t xml:space="preserve"> </w:t>
            </w:r>
          </w:p>
          <w:p w14:paraId="23B63E77" w14:textId="71335281" w:rsidR="00DE236E" w:rsidRPr="004B05CE" w:rsidRDefault="00DE236E" w:rsidP="001D16A4">
            <w:pPr>
              <w:spacing w:after="120"/>
              <w:jc w:val="both"/>
              <w:rPr>
                <w:rFonts w:ascii="Arial" w:hAnsi="Arial" w:cs="Arial"/>
                <w:b/>
                <w:sz w:val="20"/>
                <w:szCs w:val="20"/>
              </w:rPr>
            </w:pPr>
            <w:r w:rsidRPr="004B05CE">
              <w:rPr>
                <w:rFonts w:ascii="Arial" w:hAnsi="Arial" w:cs="Arial"/>
                <w:b/>
                <w:color w:val="FF0000"/>
                <w:sz w:val="20"/>
                <w:szCs w:val="20"/>
              </w:rPr>
              <w:t xml:space="preserve">Moderator: </w:t>
            </w:r>
            <w:r w:rsidR="00FF3074">
              <w:rPr>
                <w:rFonts w:ascii="Arial" w:hAnsi="Arial" w:cs="Arial"/>
                <w:b/>
                <w:color w:val="FF0000"/>
                <w:sz w:val="20"/>
                <w:szCs w:val="20"/>
              </w:rPr>
              <w:t xml:space="preserve">Xavier Coyer, </w:t>
            </w:r>
            <w:r w:rsidRPr="004B05CE">
              <w:rPr>
                <w:rFonts w:ascii="Arial" w:hAnsi="Arial" w:cs="Arial"/>
                <w:b/>
                <w:color w:val="FF0000"/>
                <w:sz w:val="20"/>
                <w:szCs w:val="20"/>
              </w:rPr>
              <w:t>SOCIEUX</w:t>
            </w:r>
            <w:r w:rsidR="001F54EF" w:rsidRPr="004B05CE">
              <w:rPr>
                <w:rFonts w:ascii="Arial" w:hAnsi="Arial" w:cs="Arial"/>
                <w:b/>
                <w:color w:val="FF0000"/>
                <w:sz w:val="20"/>
                <w:szCs w:val="20"/>
              </w:rPr>
              <w:t>+</w:t>
            </w:r>
          </w:p>
          <w:p w14:paraId="032881FC" w14:textId="78B72202" w:rsidR="006963EE" w:rsidRPr="004B05CE" w:rsidRDefault="006963EE" w:rsidP="001D16A4">
            <w:pPr>
              <w:spacing w:after="120"/>
              <w:jc w:val="both"/>
              <w:rPr>
                <w:rFonts w:ascii="Arial" w:hAnsi="Arial" w:cs="Arial"/>
                <w:i/>
                <w:sz w:val="20"/>
                <w:szCs w:val="20"/>
              </w:rPr>
            </w:pPr>
            <w:r w:rsidRPr="004B05CE">
              <w:rPr>
                <w:rFonts w:ascii="Arial" w:hAnsi="Arial" w:cs="Arial"/>
                <w:i/>
                <w:sz w:val="20"/>
                <w:szCs w:val="20"/>
              </w:rPr>
              <w:t xml:space="preserve">This session provides </w:t>
            </w:r>
            <w:r w:rsidR="00B51351" w:rsidRPr="004B05CE">
              <w:rPr>
                <w:rFonts w:ascii="Arial" w:hAnsi="Arial" w:cs="Arial"/>
                <w:i/>
                <w:sz w:val="20"/>
                <w:szCs w:val="20"/>
              </w:rPr>
              <w:t xml:space="preserve">an </w:t>
            </w:r>
            <w:r w:rsidRPr="004B05CE">
              <w:rPr>
                <w:rFonts w:ascii="Arial" w:hAnsi="Arial" w:cs="Arial"/>
                <w:i/>
                <w:sz w:val="20"/>
                <w:szCs w:val="20"/>
              </w:rPr>
              <w:t xml:space="preserve">overview of the core </w:t>
            </w:r>
            <w:r w:rsidR="00296D08" w:rsidRPr="004B05CE">
              <w:rPr>
                <w:rFonts w:ascii="Arial" w:hAnsi="Arial" w:cs="Arial"/>
                <w:i/>
                <w:sz w:val="20"/>
                <w:szCs w:val="20"/>
              </w:rPr>
              <w:t>discussions</w:t>
            </w:r>
            <w:r w:rsidRPr="004B05CE">
              <w:rPr>
                <w:rFonts w:ascii="Arial" w:hAnsi="Arial" w:cs="Arial"/>
                <w:i/>
                <w:sz w:val="20"/>
                <w:szCs w:val="20"/>
              </w:rPr>
              <w:t xml:space="preserve"> surrounding </w:t>
            </w:r>
            <w:r w:rsidR="00296D08" w:rsidRPr="004B05CE">
              <w:rPr>
                <w:rFonts w:ascii="Arial" w:hAnsi="Arial" w:cs="Arial"/>
                <w:i/>
                <w:sz w:val="20"/>
                <w:szCs w:val="20"/>
              </w:rPr>
              <w:t>programme</w:t>
            </w:r>
            <w:r w:rsidRPr="004B05CE">
              <w:rPr>
                <w:rFonts w:ascii="Arial" w:hAnsi="Arial" w:cs="Arial"/>
                <w:i/>
                <w:sz w:val="20"/>
                <w:szCs w:val="20"/>
              </w:rPr>
              <w:t xml:space="preserve"> design, implementation and financing, followed by presentations of country experiences on the topic.</w:t>
            </w:r>
          </w:p>
          <w:p w14:paraId="4AF0CBC7" w14:textId="36AD11B5" w:rsidR="0049097C" w:rsidRPr="004B05CE" w:rsidRDefault="00B51351" w:rsidP="00AB4ACA">
            <w:pPr>
              <w:pStyle w:val="ListParagraph"/>
              <w:numPr>
                <w:ilvl w:val="0"/>
                <w:numId w:val="47"/>
              </w:numPr>
              <w:spacing w:after="120"/>
              <w:jc w:val="both"/>
              <w:rPr>
                <w:rFonts w:ascii="Arial" w:hAnsi="Arial" w:cs="Arial"/>
                <w:sz w:val="20"/>
                <w:szCs w:val="20"/>
              </w:rPr>
            </w:pPr>
            <w:r w:rsidRPr="004B05CE">
              <w:rPr>
                <w:rFonts w:ascii="Arial" w:hAnsi="Arial" w:cs="Arial"/>
                <w:sz w:val="20"/>
                <w:szCs w:val="20"/>
              </w:rPr>
              <w:t xml:space="preserve">The rationale for social protection </w:t>
            </w:r>
            <w:r w:rsidR="00296D08" w:rsidRPr="004B05CE">
              <w:rPr>
                <w:rFonts w:ascii="Arial" w:hAnsi="Arial" w:cs="Arial"/>
                <w:sz w:val="20"/>
                <w:szCs w:val="20"/>
              </w:rPr>
              <w:t>and c</w:t>
            </w:r>
            <w:r w:rsidR="00FB2539" w:rsidRPr="004B05CE">
              <w:rPr>
                <w:rFonts w:ascii="Arial" w:hAnsi="Arial" w:cs="Arial"/>
                <w:sz w:val="20"/>
                <w:szCs w:val="20"/>
              </w:rPr>
              <w:t xml:space="preserve">ore issues surrounding programme design, implementation and financing </w:t>
            </w:r>
          </w:p>
          <w:p w14:paraId="5D3A0D47" w14:textId="19D4F75A" w:rsidR="003005E9" w:rsidRDefault="003E720D" w:rsidP="003E720D">
            <w:pPr>
              <w:pStyle w:val="ListParagraph"/>
              <w:numPr>
                <w:ilvl w:val="0"/>
                <w:numId w:val="52"/>
              </w:numPr>
              <w:spacing w:after="120"/>
              <w:ind w:left="1066"/>
              <w:jc w:val="both"/>
              <w:rPr>
                <w:rFonts w:ascii="Arial" w:hAnsi="Arial" w:cs="Arial"/>
                <w:sz w:val="20"/>
                <w:szCs w:val="20"/>
              </w:rPr>
            </w:pPr>
            <w:r>
              <w:rPr>
                <w:rFonts w:ascii="Arial" w:hAnsi="Arial" w:cs="Arial"/>
                <w:i/>
                <w:sz w:val="20"/>
                <w:szCs w:val="20"/>
              </w:rPr>
              <w:t xml:space="preserve">Marialaura Ena, Social Affairs Officer and Stephanie Choo, Associate Social Affairs Officer, </w:t>
            </w:r>
            <w:r w:rsidR="00741BF8">
              <w:rPr>
                <w:rFonts w:ascii="Arial" w:hAnsi="Arial" w:cs="Arial"/>
                <w:i/>
                <w:sz w:val="20"/>
                <w:szCs w:val="20"/>
              </w:rPr>
              <w:t>ESCAP</w:t>
            </w:r>
          </w:p>
          <w:p w14:paraId="352CFAC3" w14:textId="77777777" w:rsidR="003E720D" w:rsidRPr="004B05CE" w:rsidRDefault="003E720D" w:rsidP="003005E9">
            <w:pPr>
              <w:pStyle w:val="ListParagraph"/>
              <w:spacing w:after="120"/>
              <w:ind w:left="357"/>
              <w:jc w:val="both"/>
              <w:rPr>
                <w:rFonts w:ascii="Arial" w:hAnsi="Arial" w:cs="Arial"/>
                <w:sz w:val="20"/>
                <w:szCs w:val="20"/>
              </w:rPr>
            </w:pPr>
          </w:p>
          <w:p w14:paraId="6D17EEE0" w14:textId="41A5818B" w:rsidR="0049097C" w:rsidRPr="004B05CE" w:rsidRDefault="0049097C" w:rsidP="00AB4ACA">
            <w:pPr>
              <w:pStyle w:val="ListParagraph"/>
              <w:numPr>
                <w:ilvl w:val="0"/>
                <w:numId w:val="47"/>
              </w:numPr>
              <w:spacing w:after="120"/>
              <w:jc w:val="both"/>
              <w:rPr>
                <w:rFonts w:ascii="Arial" w:hAnsi="Arial" w:cs="Arial"/>
                <w:sz w:val="20"/>
                <w:szCs w:val="20"/>
              </w:rPr>
            </w:pPr>
            <w:r w:rsidRPr="004B05CE">
              <w:rPr>
                <w:rFonts w:ascii="Arial" w:hAnsi="Arial" w:cs="Arial"/>
                <w:sz w:val="20"/>
                <w:szCs w:val="20"/>
              </w:rPr>
              <w:t>Café style presentations</w:t>
            </w:r>
            <w:r w:rsidR="00CE1701" w:rsidRPr="004B05CE">
              <w:rPr>
                <w:rFonts w:ascii="Arial" w:hAnsi="Arial" w:cs="Arial"/>
                <w:sz w:val="20"/>
                <w:szCs w:val="20"/>
              </w:rPr>
              <w:t>*</w:t>
            </w:r>
            <w:r w:rsidRPr="004B05CE">
              <w:rPr>
                <w:rFonts w:ascii="Arial" w:hAnsi="Arial" w:cs="Arial"/>
                <w:sz w:val="20"/>
                <w:szCs w:val="20"/>
              </w:rPr>
              <w:t xml:space="preserve"> of programme </w:t>
            </w:r>
            <w:r w:rsidRPr="004B05CE">
              <w:rPr>
                <w:rFonts w:ascii="Arial" w:hAnsi="Arial" w:cs="Arial"/>
                <w:b/>
                <w:i/>
                <w:sz w:val="20"/>
                <w:szCs w:val="20"/>
              </w:rPr>
              <w:t>design</w:t>
            </w:r>
            <w:r w:rsidR="003A08B9" w:rsidRPr="004B05CE">
              <w:rPr>
                <w:rFonts w:ascii="Arial" w:hAnsi="Arial" w:cs="Arial"/>
                <w:sz w:val="20"/>
                <w:szCs w:val="20"/>
              </w:rPr>
              <w:t>:</w:t>
            </w:r>
          </w:p>
          <w:p w14:paraId="3A4ABD83" w14:textId="288D12BD" w:rsidR="00E00194" w:rsidRPr="00D749BA" w:rsidRDefault="00E00194" w:rsidP="00AB4ACA">
            <w:pPr>
              <w:pStyle w:val="ListParagraph"/>
              <w:numPr>
                <w:ilvl w:val="1"/>
                <w:numId w:val="48"/>
              </w:numPr>
              <w:ind w:left="886"/>
              <w:jc w:val="both"/>
              <w:rPr>
                <w:rFonts w:ascii="Arial" w:hAnsi="Arial" w:cs="Arial"/>
                <w:b/>
                <w:sz w:val="20"/>
                <w:szCs w:val="20"/>
              </w:rPr>
            </w:pPr>
            <w:r w:rsidRPr="004B05CE">
              <w:rPr>
                <w:rFonts w:ascii="Arial" w:hAnsi="Arial" w:cs="Arial"/>
                <w:sz w:val="20"/>
                <w:szCs w:val="20"/>
              </w:rPr>
              <w:t>Lao People’s Democratic Republic</w:t>
            </w:r>
            <w:r w:rsidR="001D16A4">
              <w:rPr>
                <w:rFonts w:ascii="Arial" w:hAnsi="Arial" w:cs="Arial"/>
                <w:sz w:val="20"/>
                <w:szCs w:val="20"/>
              </w:rPr>
              <w:t xml:space="preserve"> - </w:t>
            </w:r>
            <w:r w:rsidR="00D749BA" w:rsidRPr="00D749BA">
              <w:rPr>
                <w:rFonts w:ascii="Arial" w:hAnsi="Arial" w:cs="Arial"/>
                <w:sz w:val="20"/>
                <w:szCs w:val="20"/>
              </w:rPr>
              <w:t xml:space="preserve">The role of the National Health Insurance Institution in ensuring quality of services </w:t>
            </w:r>
          </w:p>
          <w:p w14:paraId="4926BD79" w14:textId="77777777" w:rsidR="0090630C" w:rsidRDefault="00D749BA" w:rsidP="00A61C8E">
            <w:pPr>
              <w:pStyle w:val="ListParagraph"/>
              <w:numPr>
                <w:ilvl w:val="1"/>
                <w:numId w:val="48"/>
              </w:numPr>
              <w:spacing w:before="120" w:after="120"/>
              <w:ind w:left="1246"/>
              <w:jc w:val="both"/>
              <w:rPr>
                <w:rFonts w:ascii="Arial" w:hAnsi="Arial" w:cs="Arial"/>
                <w:i/>
                <w:sz w:val="20"/>
                <w:szCs w:val="20"/>
              </w:rPr>
            </w:pPr>
            <w:proofErr w:type="spellStart"/>
            <w:r w:rsidRPr="00D749BA">
              <w:rPr>
                <w:rFonts w:ascii="Arial" w:hAnsi="Arial" w:cs="Arial"/>
                <w:i/>
                <w:sz w:val="20"/>
                <w:szCs w:val="20"/>
              </w:rPr>
              <w:t>Bounfeng</w:t>
            </w:r>
            <w:proofErr w:type="spellEnd"/>
            <w:r w:rsidRPr="00D749BA">
              <w:rPr>
                <w:rFonts w:ascii="Arial" w:hAnsi="Arial" w:cs="Arial"/>
                <w:i/>
                <w:sz w:val="20"/>
                <w:szCs w:val="20"/>
              </w:rPr>
              <w:t xml:space="preserve"> </w:t>
            </w:r>
            <w:proofErr w:type="spellStart"/>
            <w:r w:rsidRPr="00D749BA">
              <w:rPr>
                <w:rFonts w:ascii="Arial" w:hAnsi="Arial" w:cs="Arial"/>
                <w:i/>
                <w:sz w:val="20"/>
                <w:szCs w:val="20"/>
              </w:rPr>
              <w:t>Phoummalaysith</w:t>
            </w:r>
            <w:proofErr w:type="spellEnd"/>
            <w:r w:rsidRPr="00D749BA">
              <w:rPr>
                <w:rFonts w:ascii="Arial" w:hAnsi="Arial" w:cs="Arial"/>
                <w:i/>
                <w:sz w:val="20"/>
                <w:szCs w:val="20"/>
              </w:rPr>
              <w:t xml:space="preserve">, Director General, National Health Insurance Bureau, Ministry of Health, Lao PDR, </w:t>
            </w:r>
          </w:p>
          <w:p w14:paraId="05570C9B" w14:textId="1AF8782B" w:rsidR="00D749BA" w:rsidRPr="00D749BA" w:rsidRDefault="00D749BA" w:rsidP="00A61C8E">
            <w:pPr>
              <w:pStyle w:val="ListParagraph"/>
              <w:numPr>
                <w:ilvl w:val="1"/>
                <w:numId w:val="48"/>
              </w:numPr>
              <w:spacing w:before="120" w:after="120"/>
              <w:ind w:left="1246"/>
              <w:jc w:val="both"/>
              <w:rPr>
                <w:rFonts w:ascii="Arial" w:hAnsi="Arial" w:cs="Arial"/>
                <w:i/>
                <w:sz w:val="20"/>
                <w:szCs w:val="20"/>
              </w:rPr>
            </w:pPr>
            <w:r w:rsidRPr="00D749BA">
              <w:rPr>
                <w:rFonts w:ascii="Arial" w:hAnsi="Arial" w:cs="Arial"/>
                <w:i/>
                <w:sz w:val="20"/>
                <w:szCs w:val="20"/>
              </w:rPr>
              <w:t>Lajos Kovacs, SOCIEUX+ Expert</w:t>
            </w:r>
          </w:p>
          <w:p w14:paraId="1B3AECAF" w14:textId="4714A929" w:rsidR="002571BB" w:rsidRPr="00135C5E" w:rsidRDefault="002571BB" w:rsidP="00AB4ACA">
            <w:pPr>
              <w:pStyle w:val="ListParagraph"/>
              <w:numPr>
                <w:ilvl w:val="1"/>
                <w:numId w:val="48"/>
              </w:numPr>
              <w:ind w:left="886"/>
              <w:jc w:val="both"/>
              <w:rPr>
                <w:rFonts w:ascii="Arial" w:hAnsi="Arial" w:cs="Arial"/>
                <w:b/>
                <w:sz w:val="20"/>
                <w:szCs w:val="20"/>
              </w:rPr>
            </w:pPr>
            <w:r w:rsidRPr="004B05CE">
              <w:rPr>
                <w:rFonts w:ascii="Arial" w:hAnsi="Arial" w:cs="Arial"/>
                <w:sz w:val="20"/>
                <w:szCs w:val="20"/>
              </w:rPr>
              <w:t>Malaysia</w:t>
            </w:r>
            <w:r w:rsidR="00FA3656" w:rsidRPr="004B05CE">
              <w:rPr>
                <w:rFonts w:ascii="Arial" w:hAnsi="Arial" w:cs="Arial"/>
                <w:sz w:val="20"/>
                <w:szCs w:val="20"/>
              </w:rPr>
              <w:t xml:space="preserve"> - </w:t>
            </w:r>
            <w:r w:rsidR="00E22825">
              <w:rPr>
                <w:rFonts w:ascii="Arial" w:hAnsi="Arial" w:cs="Arial"/>
                <w:sz w:val="20"/>
                <w:szCs w:val="20"/>
              </w:rPr>
              <w:t>consolidation of social protection programmes</w:t>
            </w:r>
            <w:r w:rsidR="00E22825" w:rsidRPr="004B05CE">
              <w:rPr>
                <w:rFonts w:ascii="Arial" w:hAnsi="Arial" w:cs="Arial"/>
                <w:sz w:val="20"/>
                <w:szCs w:val="20"/>
              </w:rPr>
              <w:t xml:space="preserve"> </w:t>
            </w:r>
            <w:r w:rsidR="00E22825">
              <w:rPr>
                <w:rFonts w:ascii="Arial" w:hAnsi="Arial" w:cs="Arial"/>
                <w:sz w:val="20"/>
                <w:szCs w:val="20"/>
              </w:rPr>
              <w:t>towards a coherent and comprehensive social protection system</w:t>
            </w:r>
            <w:r w:rsidR="00E22825" w:rsidRPr="004B05CE">
              <w:rPr>
                <w:rFonts w:ascii="Arial" w:hAnsi="Arial" w:cs="Arial"/>
                <w:sz w:val="20"/>
                <w:szCs w:val="20"/>
              </w:rPr>
              <w:t xml:space="preserve"> </w:t>
            </w:r>
          </w:p>
          <w:p w14:paraId="556FC7D6" w14:textId="7F49427D" w:rsidR="00135C5E" w:rsidRPr="00135C5E" w:rsidRDefault="00135C5E" w:rsidP="00A61C8E">
            <w:pPr>
              <w:pStyle w:val="ListParagraph"/>
              <w:numPr>
                <w:ilvl w:val="1"/>
                <w:numId w:val="48"/>
              </w:numPr>
              <w:ind w:left="1246"/>
              <w:jc w:val="both"/>
              <w:rPr>
                <w:rFonts w:ascii="Arial" w:hAnsi="Arial" w:cs="Arial"/>
                <w:i/>
                <w:sz w:val="20"/>
                <w:szCs w:val="20"/>
              </w:rPr>
            </w:pPr>
            <w:r w:rsidRPr="00135C5E">
              <w:rPr>
                <w:rFonts w:ascii="Arial" w:hAnsi="Arial" w:cs="Arial"/>
                <w:i/>
                <w:sz w:val="20"/>
                <w:szCs w:val="20"/>
              </w:rPr>
              <w:t xml:space="preserve">Professor Datuk Norma </w:t>
            </w:r>
            <w:proofErr w:type="spellStart"/>
            <w:r w:rsidRPr="00135C5E">
              <w:rPr>
                <w:rFonts w:ascii="Arial" w:hAnsi="Arial" w:cs="Arial"/>
                <w:i/>
                <w:sz w:val="20"/>
                <w:szCs w:val="20"/>
              </w:rPr>
              <w:t>Mansor</w:t>
            </w:r>
            <w:proofErr w:type="spellEnd"/>
            <w:r w:rsidRPr="00135C5E">
              <w:rPr>
                <w:rFonts w:ascii="Arial" w:hAnsi="Arial" w:cs="Arial"/>
                <w:i/>
                <w:sz w:val="20"/>
                <w:szCs w:val="20"/>
              </w:rPr>
              <w:t>, Emeritus Professor and Director, Social Wellbeing Research Centre, University of Malaya</w:t>
            </w:r>
          </w:p>
          <w:p w14:paraId="7962F756" w14:textId="7EAA7530" w:rsidR="00A61C8E" w:rsidRPr="00A61C8E" w:rsidRDefault="005E4A45" w:rsidP="00AB4ACA">
            <w:pPr>
              <w:pStyle w:val="ListParagraph"/>
              <w:numPr>
                <w:ilvl w:val="1"/>
                <w:numId w:val="48"/>
              </w:numPr>
              <w:spacing w:line="256" w:lineRule="auto"/>
              <w:ind w:left="886"/>
              <w:jc w:val="both"/>
              <w:rPr>
                <w:rFonts w:ascii="Arial" w:hAnsi="Arial" w:cs="Arial"/>
                <w:b/>
                <w:sz w:val="20"/>
                <w:szCs w:val="20"/>
              </w:rPr>
            </w:pPr>
            <w:r>
              <w:rPr>
                <w:rFonts w:ascii="Arial" w:hAnsi="Arial" w:cs="Arial"/>
                <w:sz w:val="20"/>
                <w:szCs w:val="20"/>
              </w:rPr>
              <w:t xml:space="preserve">Viet Nam - development of </w:t>
            </w:r>
            <w:r w:rsidR="001D16A4">
              <w:rPr>
                <w:rFonts w:ascii="Arial" w:hAnsi="Arial" w:cs="Arial"/>
                <w:sz w:val="20"/>
                <w:szCs w:val="20"/>
              </w:rPr>
              <w:t>social assistance</w:t>
            </w:r>
            <w:r w:rsidR="009D3DF1" w:rsidRPr="004B05CE">
              <w:rPr>
                <w:rFonts w:ascii="Arial" w:hAnsi="Arial" w:cs="Arial"/>
                <w:sz w:val="20"/>
                <w:szCs w:val="20"/>
              </w:rPr>
              <w:t xml:space="preserve"> training curriculum and institutionalization of the training in local training institutions </w:t>
            </w:r>
          </w:p>
          <w:p w14:paraId="73EF1B5A" w14:textId="6377D0DA" w:rsidR="009D3DF1" w:rsidRPr="00A61C8E" w:rsidRDefault="00637804" w:rsidP="00A61C8E">
            <w:pPr>
              <w:pStyle w:val="ListParagraph"/>
              <w:numPr>
                <w:ilvl w:val="2"/>
                <w:numId w:val="54"/>
              </w:numPr>
              <w:spacing w:line="256" w:lineRule="auto"/>
              <w:ind w:left="1246"/>
              <w:jc w:val="both"/>
              <w:rPr>
                <w:rFonts w:ascii="Arial" w:hAnsi="Arial" w:cs="Arial"/>
                <w:b/>
                <w:i/>
                <w:sz w:val="20"/>
                <w:szCs w:val="20"/>
              </w:rPr>
            </w:pPr>
            <w:r w:rsidRPr="00A61C8E">
              <w:rPr>
                <w:rFonts w:ascii="Arial" w:hAnsi="Arial" w:cs="Arial"/>
                <w:i/>
                <w:sz w:val="20"/>
                <w:szCs w:val="20"/>
              </w:rPr>
              <w:t xml:space="preserve">Giang Thanh Long, Associate Prof, National Economics University, Hanoi </w:t>
            </w:r>
          </w:p>
          <w:p w14:paraId="2137D6DF" w14:textId="6C5EB6D5" w:rsidR="007B247A" w:rsidRPr="00D749BA" w:rsidRDefault="005E4A45" w:rsidP="00AB4ACA">
            <w:pPr>
              <w:pStyle w:val="ListParagraph"/>
              <w:numPr>
                <w:ilvl w:val="1"/>
                <w:numId w:val="48"/>
              </w:numPr>
              <w:ind w:left="886"/>
              <w:jc w:val="both"/>
              <w:rPr>
                <w:rFonts w:ascii="Arial" w:hAnsi="Arial" w:cs="Arial"/>
                <w:b/>
                <w:sz w:val="20"/>
                <w:szCs w:val="20"/>
              </w:rPr>
            </w:pPr>
            <w:r w:rsidRPr="004B05CE">
              <w:rPr>
                <w:rFonts w:ascii="Arial" w:hAnsi="Arial" w:cs="Arial"/>
                <w:sz w:val="20"/>
                <w:szCs w:val="20"/>
              </w:rPr>
              <w:t>Armenia</w:t>
            </w:r>
            <w:r>
              <w:rPr>
                <w:rFonts w:ascii="Arial" w:hAnsi="Arial" w:cs="Arial"/>
                <w:sz w:val="20"/>
                <w:szCs w:val="20"/>
              </w:rPr>
              <w:t xml:space="preserve"> - t</w:t>
            </w:r>
            <w:r w:rsidRPr="004B05CE">
              <w:rPr>
                <w:rFonts w:ascii="Arial" w:hAnsi="Arial" w:cs="Arial"/>
                <w:sz w:val="20"/>
                <w:szCs w:val="20"/>
              </w:rPr>
              <w:t xml:space="preserve">ransition from a medical to a social model of disability </w:t>
            </w:r>
          </w:p>
          <w:p w14:paraId="1A862A78" w14:textId="763AEFE4" w:rsidR="00D749BA" w:rsidRPr="00D749BA" w:rsidRDefault="00D749BA" w:rsidP="00A61C8E">
            <w:pPr>
              <w:pStyle w:val="ListParagraph"/>
              <w:numPr>
                <w:ilvl w:val="1"/>
                <w:numId w:val="48"/>
              </w:numPr>
              <w:ind w:left="1246"/>
              <w:jc w:val="both"/>
              <w:rPr>
                <w:rFonts w:ascii="Arial" w:hAnsi="Arial" w:cs="Arial"/>
                <w:b/>
                <w:sz w:val="20"/>
                <w:szCs w:val="20"/>
                <w:lang w:val="fr-BE"/>
              </w:rPr>
            </w:pPr>
            <w:proofErr w:type="spellStart"/>
            <w:r w:rsidRPr="00245331">
              <w:rPr>
                <w:rFonts w:ascii="Arial" w:hAnsi="Arial" w:cs="Arial"/>
                <w:i/>
                <w:sz w:val="20"/>
                <w:szCs w:val="20"/>
                <w:lang w:val="fr-BE"/>
              </w:rPr>
              <w:t>Stathis</w:t>
            </w:r>
            <w:proofErr w:type="spellEnd"/>
            <w:r w:rsidRPr="00245331">
              <w:rPr>
                <w:rFonts w:ascii="Arial" w:hAnsi="Arial" w:cs="Arial"/>
                <w:i/>
                <w:sz w:val="20"/>
                <w:szCs w:val="20"/>
                <w:lang w:val="fr-BE"/>
              </w:rPr>
              <w:t xml:space="preserve"> </w:t>
            </w:r>
            <w:proofErr w:type="spellStart"/>
            <w:r w:rsidRPr="00245331">
              <w:rPr>
                <w:rFonts w:ascii="Arial" w:hAnsi="Arial" w:cs="Arial"/>
                <w:i/>
                <w:sz w:val="20"/>
                <w:szCs w:val="20"/>
                <w:lang w:val="fr-BE"/>
              </w:rPr>
              <w:t>Triantafyllou</w:t>
            </w:r>
            <w:proofErr w:type="spellEnd"/>
            <w:r w:rsidRPr="00245331">
              <w:rPr>
                <w:rFonts w:ascii="Arial" w:hAnsi="Arial" w:cs="Arial"/>
                <w:i/>
                <w:sz w:val="20"/>
                <w:szCs w:val="20"/>
                <w:lang w:val="fr-BE"/>
              </w:rPr>
              <w:t xml:space="preserve">, Marianna </w:t>
            </w:r>
            <w:proofErr w:type="spellStart"/>
            <w:r w:rsidRPr="00245331">
              <w:rPr>
                <w:rFonts w:ascii="Arial" w:hAnsi="Arial" w:cs="Arial"/>
                <w:i/>
                <w:sz w:val="20"/>
                <w:szCs w:val="20"/>
                <w:lang w:val="fr-BE"/>
              </w:rPr>
              <w:t>Papadopoulou</w:t>
            </w:r>
            <w:proofErr w:type="spellEnd"/>
            <w:r w:rsidRPr="00245331">
              <w:rPr>
                <w:rFonts w:ascii="Arial" w:hAnsi="Arial" w:cs="Arial"/>
                <w:i/>
                <w:sz w:val="20"/>
                <w:szCs w:val="20"/>
                <w:lang w:val="fr-BE"/>
              </w:rPr>
              <w:t>, SOCIEUX+ experts</w:t>
            </w:r>
          </w:p>
        </w:tc>
      </w:tr>
      <w:tr w:rsidR="00AE38F4" w:rsidRPr="004B05CE" w14:paraId="3F972E5F" w14:textId="77777777" w:rsidTr="00DE236E">
        <w:tc>
          <w:tcPr>
            <w:tcW w:w="923" w:type="pct"/>
          </w:tcPr>
          <w:p w14:paraId="3C0BF43E" w14:textId="019C2049" w:rsidR="000C6705" w:rsidRPr="004B05CE" w:rsidRDefault="00574D5E" w:rsidP="00862AA4">
            <w:pPr>
              <w:rPr>
                <w:rFonts w:ascii="Arial" w:hAnsi="Arial" w:cs="Arial"/>
                <w:sz w:val="20"/>
                <w:szCs w:val="20"/>
              </w:rPr>
            </w:pPr>
            <w:r w:rsidRPr="004B05CE">
              <w:rPr>
                <w:rFonts w:ascii="Arial" w:hAnsi="Arial" w:cs="Arial"/>
                <w:sz w:val="20"/>
                <w:szCs w:val="20"/>
              </w:rPr>
              <w:t>10h</w:t>
            </w:r>
            <w:r w:rsidR="00855E58" w:rsidRPr="004B05CE">
              <w:rPr>
                <w:rFonts w:ascii="Arial" w:hAnsi="Arial" w:cs="Arial"/>
                <w:sz w:val="20"/>
                <w:szCs w:val="20"/>
              </w:rPr>
              <w:t>30</w:t>
            </w:r>
            <w:r w:rsidRPr="004B05CE">
              <w:rPr>
                <w:rFonts w:ascii="Arial" w:hAnsi="Arial" w:cs="Arial"/>
                <w:sz w:val="20"/>
                <w:szCs w:val="20"/>
              </w:rPr>
              <w:t xml:space="preserve"> </w:t>
            </w:r>
            <w:r w:rsidR="00AE38F4" w:rsidRPr="004B05CE">
              <w:rPr>
                <w:rFonts w:ascii="Arial" w:hAnsi="Arial" w:cs="Arial"/>
                <w:sz w:val="20"/>
                <w:szCs w:val="20"/>
              </w:rPr>
              <w:t xml:space="preserve">– </w:t>
            </w:r>
            <w:r w:rsidR="00C67B57" w:rsidRPr="004B05CE">
              <w:rPr>
                <w:rFonts w:ascii="Arial" w:hAnsi="Arial" w:cs="Arial"/>
                <w:sz w:val="20"/>
                <w:szCs w:val="20"/>
              </w:rPr>
              <w:t>1</w:t>
            </w:r>
            <w:r w:rsidR="00855E58" w:rsidRPr="004B05CE">
              <w:rPr>
                <w:rFonts w:ascii="Arial" w:hAnsi="Arial" w:cs="Arial"/>
                <w:sz w:val="20"/>
                <w:szCs w:val="20"/>
              </w:rPr>
              <w:t>1h00</w:t>
            </w:r>
          </w:p>
        </w:tc>
        <w:tc>
          <w:tcPr>
            <w:tcW w:w="4077" w:type="pct"/>
          </w:tcPr>
          <w:p w14:paraId="31A5C584" w14:textId="77777777" w:rsidR="00AE38F4" w:rsidRPr="004B05CE" w:rsidRDefault="00AE38F4" w:rsidP="00862AA4">
            <w:pPr>
              <w:jc w:val="both"/>
              <w:rPr>
                <w:rFonts w:ascii="Arial" w:hAnsi="Arial" w:cs="Arial"/>
                <w:i/>
                <w:sz w:val="20"/>
                <w:szCs w:val="20"/>
              </w:rPr>
            </w:pPr>
            <w:r w:rsidRPr="004B05CE">
              <w:rPr>
                <w:rFonts w:ascii="Arial" w:hAnsi="Arial" w:cs="Arial"/>
                <w:i/>
                <w:sz w:val="20"/>
                <w:szCs w:val="20"/>
              </w:rPr>
              <w:t>Coffee Break</w:t>
            </w:r>
          </w:p>
        </w:tc>
      </w:tr>
      <w:tr w:rsidR="00E06193" w:rsidRPr="004B05CE" w14:paraId="270BA376" w14:textId="77777777" w:rsidTr="00DE236E">
        <w:trPr>
          <w:trHeight w:val="1817"/>
        </w:trPr>
        <w:tc>
          <w:tcPr>
            <w:tcW w:w="923" w:type="pct"/>
          </w:tcPr>
          <w:p w14:paraId="25DACF0D" w14:textId="11210234" w:rsidR="00E06193" w:rsidRPr="004B05CE" w:rsidRDefault="00C67B57" w:rsidP="00862AA4">
            <w:pPr>
              <w:rPr>
                <w:rFonts w:ascii="Arial" w:hAnsi="Arial" w:cs="Arial"/>
                <w:sz w:val="20"/>
                <w:szCs w:val="20"/>
              </w:rPr>
            </w:pPr>
            <w:r w:rsidRPr="004B05CE">
              <w:rPr>
                <w:rFonts w:ascii="Arial" w:hAnsi="Arial" w:cs="Arial"/>
                <w:sz w:val="20"/>
                <w:szCs w:val="20"/>
              </w:rPr>
              <w:lastRenderedPageBreak/>
              <w:t>1</w:t>
            </w:r>
            <w:r w:rsidR="00855E58" w:rsidRPr="004B05CE">
              <w:rPr>
                <w:rFonts w:ascii="Arial" w:hAnsi="Arial" w:cs="Arial"/>
                <w:sz w:val="20"/>
                <w:szCs w:val="20"/>
              </w:rPr>
              <w:t>1</w:t>
            </w:r>
            <w:r w:rsidRPr="004B05CE">
              <w:rPr>
                <w:rFonts w:ascii="Arial" w:hAnsi="Arial" w:cs="Arial"/>
                <w:sz w:val="20"/>
                <w:szCs w:val="20"/>
              </w:rPr>
              <w:t>h</w:t>
            </w:r>
            <w:r w:rsidR="00855E58" w:rsidRPr="004B05CE">
              <w:rPr>
                <w:rFonts w:ascii="Arial" w:hAnsi="Arial" w:cs="Arial"/>
                <w:sz w:val="20"/>
                <w:szCs w:val="20"/>
              </w:rPr>
              <w:t>00</w:t>
            </w:r>
            <w:r w:rsidRPr="004B05CE">
              <w:rPr>
                <w:rFonts w:ascii="Arial" w:hAnsi="Arial" w:cs="Arial"/>
                <w:sz w:val="20"/>
                <w:szCs w:val="20"/>
              </w:rPr>
              <w:t xml:space="preserve"> </w:t>
            </w:r>
            <w:r w:rsidR="00E06193" w:rsidRPr="004B05CE">
              <w:rPr>
                <w:rFonts w:ascii="Arial" w:hAnsi="Arial" w:cs="Arial"/>
                <w:sz w:val="20"/>
                <w:szCs w:val="20"/>
              </w:rPr>
              <w:t>– 1</w:t>
            </w:r>
            <w:r w:rsidR="00B51351" w:rsidRPr="004B05CE">
              <w:rPr>
                <w:rFonts w:ascii="Arial" w:hAnsi="Arial" w:cs="Arial"/>
                <w:sz w:val="20"/>
                <w:szCs w:val="20"/>
              </w:rPr>
              <w:t>3</w:t>
            </w:r>
            <w:r w:rsidR="00E06193" w:rsidRPr="004B05CE">
              <w:rPr>
                <w:rFonts w:ascii="Arial" w:hAnsi="Arial" w:cs="Arial"/>
                <w:sz w:val="20"/>
                <w:szCs w:val="20"/>
              </w:rPr>
              <w:t>h</w:t>
            </w:r>
            <w:r w:rsidR="00B51351" w:rsidRPr="004B05CE">
              <w:rPr>
                <w:rFonts w:ascii="Arial" w:hAnsi="Arial" w:cs="Arial"/>
                <w:sz w:val="20"/>
                <w:szCs w:val="20"/>
              </w:rPr>
              <w:t>00</w:t>
            </w:r>
          </w:p>
          <w:p w14:paraId="5645E5B6" w14:textId="77777777" w:rsidR="00E06193" w:rsidRPr="004B05CE" w:rsidRDefault="00E06193" w:rsidP="00862AA4">
            <w:pPr>
              <w:rPr>
                <w:rFonts w:ascii="Arial" w:hAnsi="Arial" w:cs="Arial"/>
                <w:sz w:val="20"/>
                <w:szCs w:val="20"/>
              </w:rPr>
            </w:pPr>
          </w:p>
        </w:tc>
        <w:tc>
          <w:tcPr>
            <w:tcW w:w="4077" w:type="pct"/>
          </w:tcPr>
          <w:p w14:paraId="7FAC535E" w14:textId="43C84EA9" w:rsidR="002E0355" w:rsidRPr="004B05CE" w:rsidRDefault="002E0355" w:rsidP="001D16A4">
            <w:pPr>
              <w:spacing w:after="120"/>
              <w:jc w:val="both"/>
              <w:rPr>
                <w:rFonts w:ascii="Arial" w:hAnsi="Arial" w:cs="Arial"/>
                <w:i/>
                <w:sz w:val="20"/>
                <w:szCs w:val="20"/>
              </w:rPr>
            </w:pPr>
            <w:r w:rsidRPr="004B05CE">
              <w:rPr>
                <w:rFonts w:ascii="Arial" w:hAnsi="Arial" w:cs="Arial"/>
                <w:b/>
                <w:sz w:val="20"/>
                <w:szCs w:val="20"/>
              </w:rPr>
              <w:t>Session 5</w:t>
            </w:r>
            <w:r w:rsidR="004513AB" w:rsidRPr="004B05CE">
              <w:rPr>
                <w:rFonts w:ascii="Arial" w:hAnsi="Arial" w:cs="Arial"/>
                <w:b/>
                <w:sz w:val="20"/>
                <w:szCs w:val="20"/>
              </w:rPr>
              <w:t>b</w:t>
            </w:r>
            <w:r w:rsidRPr="004B05CE">
              <w:rPr>
                <w:rFonts w:ascii="Arial" w:hAnsi="Arial" w:cs="Arial"/>
                <w:b/>
                <w:sz w:val="20"/>
                <w:szCs w:val="20"/>
              </w:rPr>
              <w:t>. Designing, implementing</w:t>
            </w:r>
            <w:r w:rsidR="00B8438D" w:rsidRPr="004B05CE">
              <w:rPr>
                <w:rFonts w:ascii="Arial" w:hAnsi="Arial" w:cs="Arial"/>
                <w:b/>
                <w:sz w:val="20"/>
                <w:szCs w:val="20"/>
              </w:rPr>
              <w:t>, monitoring</w:t>
            </w:r>
            <w:r w:rsidRPr="004B05CE">
              <w:rPr>
                <w:rFonts w:ascii="Arial" w:hAnsi="Arial" w:cs="Arial"/>
                <w:b/>
                <w:sz w:val="20"/>
                <w:szCs w:val="20"/>
              </w:rPr>
              <w:t xml:space="preserve"> and financing inclusive social protection programmes</w:t>
            </w:r>
            <w:r w:rsidR="00167446" w:rsidRPr="004B05CE">
              <w:rPr>
                <w:rFonts w:ascii="Arial" w:hAnsi="Arial" w:cs="Arial"/>
                <w:b/>
                <w:sz w:val="20"/>
                <w:szCs w:val="20"/>
              </w:rPr>
              <w:t xml:space="preserve"> </w:t>
            </w:r>
            <w:r w:rsidRPr="004B05CE">
              <w:rPr>
                <w:rFonts w:ascii="Arial" w:hAnsi="Arial" w:cs="Arial"/>
                <w:i/>
                <w:sz w:val="20"/>
                <w:szCs w:val="20"/>
              </w:rPr>
              <w:t>[</w:t>
            </w:r>
            <w:r w:rsidR="00B873C2" w:rsidRPr="004B05CE">
              <w:rPr>
                <w:rFonts w:ascii="Arial" w:hAnsi="Arial" w:cs="Arial"/>
                <w:i/>
                <w:sz w:val="20"/>
                <w:szCs w:val="20"/>
              </w:rPr>
              <w:t>continued</w:t>
            </w:r>
            <w:r w:rsidRPr="004B05CE">
              <w:rPr>
                <w:rFonts w:ascii="Arial" w:hAnsi="Arial" w:cs="Arial"/>
                <w:i/>
                <w:sz w:val="20"/>
                <w:szCs w:val="20"/>
              </w:rPr>
              <w:t>]</w:t>
            </w:r>
          </w:p>
          <w:p w14:paraId="767E7A17" w14:textId="04682105" w:rsidR="00DE236E" w:rsidRPr="004B05CE" w:rsidRDefault="00DE236E" w:rsidP="001D16A4">
            <w:pPr>
              <w:spacing w:after="120"/>
              <w:jc w:val="both"/>
              <w:rPr>
                <w:rFonts w:ascii="Arial" w:hAnsi="Arial" w:cs="Arial"/>
                <w:i/>
                <w:sz w:val="20"/>
                <w:szCs w:val="20"/>
              </w:rPr>
            </w:pPr>
            <w:r w:rsidRPr="004B05CE">
              <w:rPr>
                <w:rFonts w:ascii="Arial" w:hAnsi="Arial" w:cs="Arial"/>
                <w:b/>
                <w:color w:val="FF0000"/>
                <w:sz w:val="20"/>
                <w:szCs w:val="20"/>
              </w:rPr>
              <w:t xml:space="preserve">Moderator: </w:t>
            </w:r>
            <w:r w:rsidR="00637804">
              <w:rPr>
                <w:rFonts w:ascii="Arial" w:hAnsi="Arial" w:cs="Arial"/>
                <w:b/>
                <w:color w:val="FF0000"/>
                <w:sz w:val="20"/>
                <w:szCs w:val="20"/>
              </w:rPr>
              <w:t xml:space="preserve"> Markku </w:t>
            </w:r>
            <w:proofErr w:type="spellStart"/>
            <w:r w:rsidR="00637804">
              <w:rPr>
                <w:rFonts w:ascii="Arial" w:hAnsi="Arial" w:cs="Arial"/>
                <w:b/>
                <w:color w:val="FF0000"/>
                <w:sz w:val="20"/>
                <w:szCs w:val="20"/>
              </w:rPr>
              <w:t>Malkamäki</w:t>
            </w:r>
            <w:proofErr w:type="spellEnd"/>
            <w:r w:rsidR="00637804">
              <w:rPr>
                <w:rFonts w:ascii="Arial" w:hAnsi="Arial" w:cs="Arial"/>
                <w:b/>
                <w:color w:val="FF0000"/>
                <w:sz w:val="20"/>
                <w:szCs w:val="20"/>
              </w:rPr>
              <w:t xml:space="preserve">, </w:t>
            </w:r>
            <w:r w:rsidRPr="004B05CE">
              <w:rPr>
                <w:rFonts w:ascii="Arial" w:hAnsi="Arial" w:cs="Arial"/>
                <w:b/>
                <w:color w:val="FF0000"/>
                <w:sz w:val="20"/>
                <w:szCs w:val="20"/>
              </w:rPr>
              <w:t>THL</w:t>
            </w:r>
          </w:p>
          <w:p w14:paraId="2ABA9341" w14:textId="056789C4" w:rsidR="002571BB" w:rsidRPr="004B05CE" w:rsidRDefault="002571BB" w:rsidP="001D16A4">
            <w:pPr>
              <w:pStyle w:val="ListParagraph"/>
              <w:numPr>
                <w:ilvl w:val="0"/>
                <w:numId w:val="49"/>
              </w:numPr>
              <w:spacing w:after="120"/>
              <w:jc w:val="both"/>
              <w:rPr>
                <w:rFonts w:ascii="Arial" w:hAnsi="Arial" w:cs="Arial"/>
                <w:sz w:val="20"/>
                <w:szCs w:val="20"/>
              </w:rPr>
            </w:pPr>
            <w:r w:rsidRPr="004B05CE">
              <w:rPr>
                <w:rFonts w:ascii="Arial" w:hAnsi="Arial" w:cs="Arial"/>
                <w:sz w:val="20"/>
                <w:szCs w:val="20"/>
              </w:rPr>
              <w:t>Café style presentations</w:t>
            </w:r>
            <w:r w:rsidR="00CE1701" w:rsidRPr="004B05CE">
              <w:rPr>
                <w:rFonts w:ascii="Arial" w:hAnsi="Arial" w:cs="Arial"/>
                <w:sz w:val="20"/>
                <w:szCs w:val="20"/>
              </w:rPr>
              <w:t>*</w:t>
            </w:r>
            <w:r w:rsidRPr="004B05CE">
              <w:rPr>
                <w:rFonts w:ascii="Arial" w:hAnsi="Arial" w:cs="Arial"/>
                <w:sz w:val="20"/>
                <w:szCs w:val="20"/>
              </w:rPr>
              <w:t xml:space="preserve"> of programme </w:t>
            </w:r>
            <w:r w:rsidRPr="004B05CE">
              <w:rPr>
                <w:rFonts w:ascii="Arial" w:hAnsi="Arial" w:cs="Arial"/>
                <w:b/>
                <w:i/>
                <w:sz w:val="20"/>
                <w:szCs w:val="20"/>
              </w:rPr>
              <w:t>implementation</w:t>
            </w:r>
            <w:r w:rsidR="007A6EC7" w:rsidRPr="004B05CE">
              <w:rPr>
                <w:rFonts w:ascii="Arial" w:hAnsi="Arial" w:cs="Arial"/>
                <w:b/>
                <w:i/>
                <w:sz w:val="20"/>
                <w:szCs w:val="20"/>
              </w:rPr>
              <w:t xml:space="preserve"> and </w:t>
            </w:r>
            <w:r w:rsidR="00FE18C5" w:rsidRPr="004B05CE">
              <w:rPr>
                <w:rFonts w:ascii="Arial" w:hAnsi="Arial" w:cs="Arial"/>
                <w:b/>
                <w:i/>
                <w:sz w:val="20"/>
                <w:szCs w:val="20"/>
              </w:rPr>
              <w:t>financing</w:t>
            </w:r>
            <w:r w:rsidRPr="004B05CE">
              <w:rPr>
                <w:rFonts w:ascii="Arial" w:hAnsi="Arial" w:cs="Arial"/>
                <w:sz w:val="20"/>
                <w:szCs w:val="20"/>
              </w:rPr>
              <w:t xml:space="preserve">: </w:t>
            </w:r>
          </w:p>
          <w:p w14:paraId="69855477" w14:textId="1B0FDE10" w:rsidR="00E65503" w:rsidRDefault="00E65503" w:rsidP="00AB4ACA">
            <w:pPr>
              <w:pStyle w:val="ListParagraph"/>
              <w:numPr>
                <w:ilvl w:val="1"/>
                <w:numId w:val="50"/>
              </w:numPr>
              <w:ind w:left="886"/>
              <w:jc w:val="both"/>
              <w:rPr>
                <w:rFonts w:ascii="Arial" w:hAnsi="Arial" w:cs="Arial"/>
                <w:sz w:val="20"/>
                <w:szCs w:val="20"/>
              </w:rPr>
            </w:pPr>
            <w:r w:rsidRPr="004B05CE">
              <w:rPr>
                <w:rFonts w:ascii="Arial" w:hAnsi="Arial" w:cs="Arial"/>
                <w:sz w:val="20"/>
                <w:szCs w:val="20"/>
              </w:rPr>
              <w:t>Cambodia</w:t>
            </w:r>
            <w:r w:rsidR="001D16A4">
              <w:rPr>
                <w:rFonts w:ascii="Arial" w:hAnsi="Arial" w:cs="Arial"/>
                <w:sz w:val="20"/>
                <w:szCs w:val="20"/>
              </w:rPr>
              <w:t xml:space="preserve"> - </w:t>
            </w:r>
            <w:r w:rsidR="00D749BA">
              <w:rPr>
                <w:rFonts w:ascii="Arial" w:hAnsi="Arial" w:cs="Arial"/>
                <w:sz w:val="20"/>
                <w:szCs w:val="20"/>
              </w:rPr>
              <w:t>S</w:t>
            </w:r>
            <w:r w:rsidRPr="004B05CE">
              <w:rPr>
                <w:rFonts w:ascii="Arial" w:hAnsi="Arial" w:cs="Arial"/>
                <w:sz w:val="20"/>
                <w:szCs w:val="20"/>
              </w:rPr>
              <w:t>ustainability and investments of pension funds</w:t>
            </w:r>
            <w:r w:rsidR="001D16A4">
              <w:rPr>
                <w:rFonts w:ascii="Arial" w:hAnsi="Arial" w:cs="Arial"/>
                <w:sz w:val="20"/>
                <w:szCs w:val="20"/>
              </w:rPr>
              <w:t xml:space="preserve"> </w:t>
            </w:r>
          </w:p>
          <w:p w14:paraId="3BD03391" w14:textId="4344E16D" w:rsidR="00D749BA" w:rsidRPr="00D749BA" w:rsidRDefault="00D749BA" w:rsidP="00D749BA">
            <w:pPr>
              <w:pStyle w:val="ListParagraph"/>
              <w:numPr>
                <w:ilvl w:val="1"/>
                <w:numId w:val="50"/>
              </w:numPr>
              <w:jc w:val="both"/>
              <w:rPr>
                <w:rFonts w:ascii="Arial" w:hAnsi="Arial" w:cs="Arial"/>
                <w:i/>
                <w:sz w:val="20"/>
                <w:szCs w:val="20"/>
              </w:rPr>
            </w:pPr>
            <w:r w:rsidRPr="00D749BA">
              <w:rPr>
                <w:rFonts w:ascii="Arial" w:hAnsi="Arial" w:cs="Arial"/>
                <w:i/>
                <w:sz w:val="20"/>
                <w:szCs w:val="20"/>
              </w:rPr>
              <w:t xml:space="preserve">Sambo </w:t>
            </w:r>
            <w:proofErr w:type="spellStart"/>
            <w:r w:rsidRPr="00D749BA">
              <w:rPr>
                <w:rFonts w:ascii="Arial" w:hAnsi="Arial" w:cs="Arial"/>
                <w:i/>
                <w:sz w:val="20"/>
                <w:szCs w:val="20"/>
              </w:rPr>
              <w:t>Pheakdey</w:t>
            </w:r>
            <w:proofErr w:type="spellEnd"/>
            <w:r w:rsidRPr="00D749BA">
              <w:rPr>
                <w:rFonts w:ascii="Arial" w:hAnsi="Arial" w:cs="Arial"/>
                <w:i/>
                <w:sz w:val="20"/>
                <w:szCs w:val="20"/>
              </w:rPr>
              <w:t xml:space="preserve">, Deputy Secretary-General, National Social Protection Council, Cambodia, </w:t>
            </w:r>
            <w:proofErr w:type="spellStart"/>
            <w:r w:rsidRPr="00D749BA">
              <w:rPr>
                <w:rFonts w:ascii="Arial" w:hAnsi="Arial" w:cs="Arial"/>
                <w:i/>
                <w:sz w:val="20"/>
                <w:szCs w:val="20"/>
              </w:rPr>
              <w:t>Audius</w:t>
            </w:r>
            <w:proofErr w:type="spellEnd"/>
            <w:r w:rsidRPr="00D749BA">
              <w:rPr>
                <w:rFonts w:ascii="Arial" w:hAnsi="Arial" w:cs="Arial"/>
                <w:i/>
                <w:sz w:val="20"/>
                <w:szCs w:val="20"/>
              </w:rPr>
              <w:t xml:space="preserve"> </w:t>
            </w:r>
            <w:proofErr w:type="spellStart"/>
            <w:r w:rsidRPr="00D749BA">
              <w:rPr>
                <w:rFonts w:ascii="Arial" w:hAnsi="Arial" w:cs="Arial"/>
                <w:i/>
                <w:sz w:val="20"/>
                <w:szCs w:val="20"/>
              </w:rPr>
              <w:t>Bitinas</w:t>
            </w:r>
            <w:proofErr w:type="spellEnd"/>
            <w:r w:rsidRPr="00D749BA">
              <w:rPr>
                <w:rFonts w:ascii="Arial" w:hAnsi="Arial" w:cs="Arial"/>
                <w:i/>
                <w:sz w:val="20"/>
                <w:szCs w:val="20"/>
              </w:rPr>
              <w:t xml:space="preserve">, </w:t>
            </w:r>
            <w:proofErr w:type="spellStart"/>
            <w:r w:rsidRPr="00D749BA">
              <w:rPr>
                <w:rFonts w:ascii="Arial" w:hAnsi="Arial" w:cs="Arial"/>
                <w:i/>
                <w:sz w:val="20"/>
                <w:szCs w:val="20"/>
              </w:rPr>
              <w:t>Heikki</w:t>
            </w:r>
            <w:proofErr w:type="spellEnd"/>
            <w:r w:rsidRPr="00D749BA">
              <w:rPr>
                <w:rFonts w:ascii="Arial" w:hAnsi="Arial" w:cs="Arial"/>
                <w:i/>
                <w:sz w:val="20"/>
                <w:szCs w:val="20"/>
              </w:rPr>
              <w:t xml:space="preserve"> </w:t>
            </w:r>
            <w:proofErr w:type="spellStart"/>
            <w:r w:rsidRPr="00D749BA">
              <w:rPr>
                <w:rFonts w:ascii="Arial" w:hAnsi="Arial" w:cs="Arial"/>
                <w:i/>
                <w:sz w:val="20"/>
                <w:szCs w:val="20"/>
              </w:rPr>
              <w:t>Hiilamo</w:t>
            </w:r>
            <w:proofErr w:type="spellEnd"/>
            <w:r w:rsidRPr="00D749BA">
              <w:rPr>
                <w:rFonts w:ascii="Arial" w:hAnsi="Arial" w:cs="Arial"/>
                <w:i/>
                <w:sz w:val="20"/>
                <w:szCs w:val="20"/>
              </w:rPr>
              <w:t>, SOCIEUX+ experts</w:t>
            </w:r>
          </w:p>
          <w:p w14:paraId="245F5052" w14:textId="4AC6C1E9" w:rsidR="003B3B3B" w:rsidRPr="00A74298" w:rsidRDefault="003B3B3B" w:rsidP="00AB4ACA">
            <w:pPr>
              <w:pStyle w:val="ListParagraph"/>
              <w:numPr>
                <w:ilvl w:val="1"/>
                <w:numId w:val="50"/>
              </w:numPr>
              <w:ind w:left="886"/>
              <w:jc w:val="both"/>
              <w:rPr>
                <w:rFonts w:ascii="Arial" w:hAnsi="Arial" w:cs="Arial"/>
                <w:b/>
                <w:sz w:val="20"/>
                <w:szCs w:val="20"/>
              </w:rPr>
            </w:pPr>
            <w:r w:rsidRPr="004B05CE">
              <w:rPr>
                <w:rFonts w:ascii="Arial" w:hAnsi="Arial" w:cs="Arial"/>
                <w:sz w:val="20"/>
                <w:szCs w:val="20"/>
              </w:rPr>
              <w:t>Indonesia</w:t>
            </w:r>
            <w:r w:rsidR="001D16A4">
              <w:rPr>
                <w:rFonts w:ascii="Arial" w:hAnsi="Arial" w:cs="Arial"/>
                <w:sz w:val="20"/>
                <w:szCs w:val="20"/>
              </w:rPr>
              <w:t xml:space="preserve"> - </w:t>
            </w:r>
            <w:r w:rsidRPr="004B05CE">
              <w:rPr>
                <w:rFonts w:ascii="Arial" w:hAnsi="Arial" w:cs="Arial"/>
                <w:sz w:val="20"/>
                <w:szCs w:val="20"/>
              </w:rPr>
              <w:t xml:space="preserve">JKN </w:t>
            </w:r>
          </w:p>
          <w:p w14:paraId="3BAF8A9D" w14:textId="2B97D727" w:rsidR="00A74298" w:rsidRPr="00A74298" w:rsidRDefault="00A74298" w:rsidP="00A61C8E">
            <w:pPr>
              <w:pStyle w:val="ListParagraph"/>
              <w:numPr>
                <w:ilvl w:val="1"/>
                <w:numId w:val="50"/>
              </w:numPr>
              <w:jc w:val="both"/>
              <w:rPr>
                <w:rFonts w:ascii="Arial" w:hAnsi="Arial" w:cs="Arial"/>
                <w:b/>
                <w:i/>
                <w:sz w:val="20"/>
                <w:szCs w:val="20"/>
              </w:rPr>
            </w:pPr>
            <w:proofErr w:type="spellStart"/>
            <w:r w:rsidRPr="00A74298">
              <w:rPr>
                <w:rFonts w:ascii="Arial" w:hAnsi="Arial" w:cs="Arial"/>
                <w:i/>
                <w:sz w:val="20"/>
                <w:szCs w:val="20"/>
              </w:rPr>
              <w:t>Teguh</w:t>
            </w:r>
            <w:proofErr w:type="spellEnd"/>
            <w:r w:rsidRPr="00A74298">
              <w:rPr>
                <w:rFonts w:ascii="Arial" w:hAnsi="Arial" w:cs="Arial"/>
                <w:i/>
                <w:sz w:val="20"/>
                <w:szCs w:val="20"/>
              </w:rPr>
              <w:t xml:space="preserve"> </w:t>
            </w:r>
            <w:proofErr w:type="spellStart"/>
            <w:r w:rsidRPr="00A74298">
              <w:rPr>
                <w:rFonts w:ascii="Arial" w:hAnsi="Arial" w:cs="Arial"/>
                <w:i/>
                <w:sz w:val="20"/>
                <w:szCs w:val="20"/>
              </w:rPr>
              <w:t>Dartanto</w:t>
            </w:r>
            <w:proofErr w:type="spellEnd"/>
            <w:r w:rsidRPr="00A74298">
              <w:rPr>
                <w:rFonts w:ascii="Arial" w:hAnsi="Arial" w:cs="Arial"/>
                <w:i/>
                <w:sz w:val="20"/>
                <w:szCs w:val="20"/>
              </w:rPr>
              <w:t xml:space="preserve">, Head of Department of Economics, </w:t>
            </w:r>
            <w:proofErr w:type="spellStart"/>
            <w:r w:rsidRPr="00A74298">
              <w:rPr>
                <w:rFonts w:ascii="Arial" w:hAnsi="Arial" w:cs="Arial"/>
                <w:i/>
                <w:sz w:val="20"/>
                <w:szCs w:val="20"/>
              </w:rPr>
              <w:t>Universitas</w:t>
            </w:r>
            <w:proofErr w:type="spellEnd"/>
            <w:r w:rsidRPr="00A74298">
              <w:rPr>
                <w:rFonts w:ascii="Arial" w:hAnsi="Arial" w:cs="Arial"/>
                <w:i/>
                <w:sz w:val="20"/>
                <w:szCs w:val="20"/>
              </w:rPr>
              <w:t xml:space="preserve"> Indonesia</w:t>
            </w:r>
          </w:p>
          <w:p w14:paraId="54C94C03" w14:textId="4609E707" w:rsidR="00D749BA" w:rsidRDefault="009D3DF1" w:rsidP="00AB4ACA">
            <w:pPr>
              <w:pStyle w:val="ListParagraph"/>
              <w:numPr>
                <w:ilvl w:val="1"/>
                <w:numId w:val="50"/>
              </w:numPr>
              <w:spacing w:line="256" w:lineRule="auto"/>
              <w:ind w:left="886"/>
              <w:jc w:val="both"/>
              <w:rPr>
                <w:rFonts w:ascii="Arial" w:hAnsi="Arial" w:cs="Arial"/>
                <w:sz w:val="20"/>
                <w:szCs w:val="20"/>
              </w:rPr>
            </w:pPr>
            <w:r w:rsidRPr="004B05CE">
              <w:rPr>
                <w:rFonts w:ascii="Arial" w:hAnsi="Arial" w:cs="Arial"/>
                <w:sz w:val="20"/>
                <w:szCs w:val="20"/>
              </w:rPr>
              <w:t>Kyrgyzsta</w:t>
            </w:r>
            <w:r w:rsidR="001D16A4">
              <w:rPr>
                <w:rFonts w:ascii="Arial" w:hAnsi="Arial" w:cs="Arial"/>
                <w:sz w:val="20"/>
                <w:szCs w:val="20"/>
              </w:rPr>
              <w:t xml:space="preserve">n - </w:t>
            </w:r>
            <w:r w:rsidR="00A55A43">
              <w:rPr>
                <w:rFonts w:ascii="Arial" w:hAnsi="Arial" w:cs="Arial"/>
                <w:sz w:val="20"/>
                <w:szCs w:val="20"/>
              </w:rPr>
              <w:t>mainstreaming d</w:t>
            </w:r>
            <w:r w:rsidRPr="004B05CE">
              <w:rPr>
                <w:rFonts w:ascii="Arial" w:hAnsi="Arial" w:cs="Arial"/>
                <w:sz w:val="20"/>
                <w:szCs w:val="20"/>
              </w:rPr>
              <w:t>isability inclusi</w:t>
            </w:r>
            <w:r w:rsidR="00A55A43">
              <w:rPr>
                <w:rFonts w:ascii="Arial" w:hAnsi="Arial" w:cs="Arial"/>
                <w:sz w:val="20"/>
                <w:szCs w:val="20"/>
              </w:rPr>
              <w:t>ve</w:t>
            </w:r>
            <w:r w:rsidRPr="004B05CE">
              <w:rPr>
                <w:rFonts w:ascii="Arial" w:hAnsi="Arial" w:cs="Arial"/>
                <w:sz w:val="20"/>
                <w:szCs w:val="20"/>
              </w:rPr>
              <w:t xml:space="preserve"> curriculum into the training of social workers+ </w:t>
            </w:r>
            <w:proofErr w:type="spellStart"/>
            <w:r w:rsidRPr="004B05CE">
              <w:rPr>
                <w:rFonts w:ascii="Arial" w:hAnsi="Arial" w:cs="Arial"/>
                <w:sz w:val="20"/>
                <w:szCs w:val="20"/>
              </w:rPr>
              <w:t>ToT</w:t>
            </w:r>
            <w:proofErr w:type="spellEnd"/>
            <w:r w:rsidR="00066245" w:rsidRPr="004B05CE">
              <w:rPr>
                <w:rFonts w:ascii="Arial" w:hAnsi="Arial" w:cs="Arial"/>
                <w:sz w:val="20"/>
                <w:szCs w:val="20"/>
              </w:rPr>
              <w:t xml:space="preserve"> </w:t>
            </w:r>
          </w:p>
          <w:p w14:paraId="04ECE758" w14:textId="433D32EE" w:rsidR="009D3DF1" w:rsidRPr="00A61C8E" w:rsidRDefault="00637804" w:rsidP="00D749BA">
            <w:pPr>
              <w:pStyle w:val="ListParagraph"/>
              <w:numPr>
                <w:ilvl w:val="1"/>
                <w:numId w:val="50"/>
              </w:numPr>
              <w:spacing w:line="256" w:lineRule="auto"/>
              <w:rPr>
                <w:rFonts w:ascii="Arial" w:hAnsi="Arial" w:cs="Arial"/>
                <w:i/>
                <w:sz w:val="20"/>
                <w:szCs w:val="20"/>
              </w:rPr>
            </w:pPr>
            <w:r w:rsidRPr="00A61C8E">
              <w:rPr>
                <w:rFonts w:ascii="Arial" w:hAnsi="Arial" w:cs="Arial"/>
                <w:bCs/>
                <w:i/>
                <w:sz w:val="20"/>
                <w:szCs w:val="20"/>
              </w:rPr>
              <w:t xml:space="preserve">Hisayo </w:t>
            </w:r>
            <w:proofErr w:type="spellStart"/>
            <w:r w:rsidRPr="00A61C8E">
              <w:rPr>
                <w:rFonts w:ascii="Arial" w:hAnsi="Arial" w:cs="Arial"/>
                <w:bCs/>
                <w:i/>
                <w:sz w:val="20"/>
                <w:szCs w:val="20"/>
              </w:rPr>
              <w:t>Katsui</w:t>
            </w:r>
            <w:proofErr w:type="spellEnd"/>
            <w:r w:rsidRPr="00A61C8E">
              <w:rPr>
                <w:rFonts w:ascii="Arial" w:hAnsi="Arial" w:cs="Arial"/>
                <w:i/>
                <w:sz w:val="20"/>
                <w:szCs w:val="20"/>
              </w:rPr>
              <w:t>,</w:t>
            </w:r>
            <w:r w:rsidR="00D749BA" w:rsidRPr="00A61C8E">
              <w:rPr>
                <w:rFonts w:ascii="Arial" w:hAnsi="Arial" w:cs="Arial"/>
                <w:i/>
                <w:sz w:val="20"/>
                <w:szCs w:val="20"/>
              </w:rPr>
              <w:t xml:space="preserve"> </w:t>
            </w:r>
            <w:r w:rsidRPr="00A61C8E">
              <w:rPr>
                <w:rFonts w:ascii="Arial" w:hAnsi="Arial" w:cs="Arial"/>
                <w:i/>
                <w:sz w:val="20"/>
                <w:szCs w:val="20"/>
              </w:rPr>
              <w:t>Associate Professor in Disability Studies, Univ</w:t>
            </w:r>
            <w:r w:rsidR="00741BF8" w:rsidRPr="00A61C8E">
              <w:rPr>
                <w:rFonts w:ascii="Arial" w:hAnsi="Arial" w:cs="Arial"/>
                <w:i/>
                <w:sz w:val="20"/>
                <w:szCs w:val="20"/>
              </w:rPr>
              <w:t>ersity</w:t>
            </w:r>
            <w:r w:rsidRPr="00A61C8E">
              <w:rPr>
                <w:rFonts w:ascii="Arial" w:hAnsi="Arial" w:cs="Arial"/>
                <w:i/>
                <w:sz w:val="20"/>
                <w:szCs w:val="20"/>
              </w:rPr>
              <w:t xml:space="preserve"> of Helsinki.</w:t>
            </w:r>
          </w:p>
          <w:p w14:paraId="7F792263" w14:textId="04F0DA27" w:rsidR="00B8438D" w:rsidRDefault="005E4A45" w:rsidP="00AB4ACA">
            <w:pPr>
              <w:pStyle w:val="ListParagraph"/>
              <w:numPr>
                <w:ilvl w:val="1"/>
                <w:numId w:val="50"/>
              </w:numPr>
              <w:spacing w:line="256" w:lineRule="auto"/>
              <w:ind w:left="886"/>
              <w:jc w:val="both"/>
              <w:rPr>
                <w:rFonts w:ascii="Arial" w:hAnsi="Arial" w:cs="Arial"/>
                <w:sz w:val="20"/>
                <w:szCs w:val="20"/>
              </w:rPr>
            </w:pPr>
            <w:r w:rsidRPr="004B05CE">
              <w:rPr>
                <w:rFonts w:ascii="Arial" w:hAnsi="Arial" w:cs="Arial"/>
                <w:sz w:val="20"/>
                <w:szCs w:val="20"/>
              </w:rPr>
              <w:t>Azerbaijan</w:t>
            </w:r>
            <w:r>
              <w:rPr>
                <w:rFonts w:ascii="Arial" w:hAnsi="Arial" w:cs="Arial"/>
                <w:sz w:val="20"/>
                <w:szCs w:val="20"/>
              </w:rPr>
              <w:t xml:space="preserve"> - </w:t>
            </w:r>
            <w:r w:rsidR="00D749BA">
              <w:rPr>
                <w:rFonts w:ascii="Arial" w:hAnsi="Arial" w:cs="Arial"/>
                <w:sz w:val="20"/>
                <w:szCs w:val="20"/>
              </w:rPr>
              <w:t>H</w:t>
            </w:r>
            <w:r w:rsidRPr="004B05CE">
              <w:rPr>
                <w:rFonts w:ascii="Arial" w:hAnsi="Arial" w:cs="Arial"/>
                <w:sz w:val="20"/>
                <w:szCs w:val="20"/>
              </w:rPr>
              <w:t>ealth financing reform and</w:t>
            </w:r>
            <w:r w:rsidR="00D749BA">
              <w:rPr>
                <w:rFonts w:ascii="Arial" w:hAnsi="Arial" w:cs="Arial"/>
                <w:sz w:val="20"/>
                <w:szCs w:val="20"/>
              </w:rPr>
              <w:t xml:space="preserve"> introduction of a</w:t>
            </w:r>
            <w:r w:rsidRPr="004B05CE">
              <w:rPr>
                <w:rFonts w:ascii="Arial" w:hAnsi="Arial" w:cs="Arial"/>
                <w:sz w:val="20"/>
                <w:szCs w:val="20"/>
              </w:rPr>
              <w:t xml:space="preserve"> mandatory health insurance </w:t>
            </w:r>
          </w:p>
          <w:p w14:paraId="208A8D9B" w14:textId="77777777" w:rsidR="00D749BA" w:rsidRPr="00D749BA" w:rsidRDefault="00D749BA" w:rsidP="00D749BA">
            <w:pPr>
              <w:pStyle w:val="ListParagraph"/>
              <w:numPr>
                <w:ilvl w:val="1"/>
                <w:numId w:val="50"/>
              </w:numPr>
              <w:spacing w:line="256" w:lineRule="auto"/>
              <w:jc w:val="both"/>
              <w:rPr>
                <w:rFonts w:ascii="Arial" w:hAnsi="Arial" w:cs="Arial"/>
                <w:sz w:val="20"/>
                <w:szCs w:val="20"/>
              </w:rPr>
            </w:pPr>
            <w:proofErr w:type="spellStart"/>
            <w:r w:rsidRPr="00D749BA">
              <w:rPr>
                <w:rFonts w:ascii="Arial" w:hAnsi="Arial" w:cs="Arial"/>
                <w:i/>
                <w:sz w:val="20"/>
                <w:szCs w:val="20"/>
              </w:rPr>
              <w:t>Nigar</w:t>
            </w:r>
            <w:proofErr w:type="spellEnd"/>
            <w:r w:rsidRPr="00D749BA">
              <w:rPr>
                <w:rFonts w:ascii="Arial" w:hAnsi="Arial" w:cs="Arial"/>
                <w:i/>
                <w:sz w:val="20"/>
                <w:szCs w:val="20"/>
              </w:rPr>
              <w:t xml:space="preserve"> </w:t>
            </w:r>
            <w:proofErr w:type="spellStart"/>
            <w:r w:rsidRPr="00D749BA">
              <w:rPr>
                <w:rFonts w:ascii="Arial" w:hAnsi="Arial" w:cs="Arial"/>
                <w:i/>
                <w:sz w:val="20"/>
                <w:szCs w:val="20"/>
              </w:rPr>
              <w:t>Bayramova</w:t>
            </w:r>
            <w:proofErr w:type="spellEnd"/>
            <w:r w:rsidRPr="00D749BA">
              <w:rPr>
                <w:rFonts w:ascii="Arial" w:hAnsi="Arial" w:cs="Arial"/>
                <w:i/>
                <w:sz w:val="20"/>
                <w:szCs w:val="20"/>
              </w:rPr>
              <w:t>, Deputy Chairman of Executive Board, State Agency on Mandatory Health Insurance, Azerbaijan</w:t>
            </w:r>
          </w:p>
          <w:p w14:paraId="2002D0A9" w14:textId="6E67D606" w:rsidR="00D749BA" w:rsidRPr="004B05CE" w:rsidRDefault="00D749BA" w:rsidP="00D749BA">
            <w:pPr>
              <w:pStyle w:val="ListParagraph"/>
              <w:spacing w:line="256" w:lineRule="auto"/>
              <w:ind w:left="1222"/>
              <w:jc w:val="both"/>
              <w:rPr>
                <w:rFonts w:ascii="Arial" w:hAnsi="Arial" w:cs="Arial"/>
                <w:sz w:val="20"/>
                <w:szCs w:val="20"/>
              </w:rPr>
            </w:pPr>
          </w:p>
        </w:tc>
      </w:tr>
      <w:tr w:rsidR="00AE38F4" w:rsidRPr="004B05CE" w14:paraId="1F270806" w14:textId="77777777" w:rsidTr="00DE236E">
        <w:tblPrEx>
          <w:jc w:val="center"/>
        </w:tblPrEx>
        <w:trPr>
          <w:trHeight w:val="269"/>
          <w:jc w:val="center"/>
        </w:trPr>
        <w:tc>
          <w:tcPr>
            <w:tcW w:w="923" w:type="pct"/>
          </w:tcPr>
          <w:p w14:paraId="048AA4F6" w14:textId="7BF9D036" w:rsidR="00AE38F4" w:rsidRPr="004B05CE" w:rsidRDefault="00B8438D" w:rsidP="005236D5">
            <w:pPr>
              <w:rPr>
                <w:rFonts w:ascii="Arial" w:hAnsi="Arial" w:cs="Arial"/>
                <w:color w:val="FF0000"/>
                <w:sz w:val="20"/>
                <w:szCs w:val="20"/>
              </w:rPr>
            </w:pPr>
            <w:r w:rsidRPr="004B05CE">
              <w:rPr>
                <w:rFonts w:ascii="Arial" w:hAnsi="Arial" w:cs="Arial"/>
                <w:sz w:val="20"/>
                <w:szCs w:val="20"/>
              </w:rPr>
              <w:t>13h00</w:t>
            </w:r>
            <w:r w:rsidR="00AE38F4" w:rsidRPr="004B05CE">
              <w:rPr>
                <w:rFonts w:ascii="Arial" w:hAnsi="Arial" w:cs="Arial"/>
                <w:sz w:val="20"/>
                <w:szCs w:val="20"/>
              </w:rPr>
              <w:t xml:space="preserve"> – </w:t>
            </w:r>
            <w:r w:rsidR="000C6705" w:rsidRPr="004B05CE">
              <w:rPr>
                <w:rFonts w:ascii="Arial" w:hAnsi="Arial" w:cs="Arial"/>
                <w:sz w:val="20"/>
                <w:szCs w:val="20"/>
              </w:rPr>
              <w:t>1</w:t>
            </w:r>
            <w:r w:rsidRPr="004B05CE">
              <w:rPr>
                <w:rFonts w:ascii="Arial" w:hAnsi="Arial" w:cs="Arial"/>
                <w:sz w:val="20"/>
                <w:szCs w:val="20"/>
              </w:rPr>
              <w:t>4h00</w:t>
            </w:r>
          </w:p>
        </w:tc>
        <w:tc>
          <w:tcPr>
            <w:tcW w:w="4077" w:type="pct"/>
          </w:tcPr>
          <w:p w14:paraId="55E72298" w14:textId="77777777" w:rsidR="00AE38F4" w:rsidRPr="004B05CE" w:rsidRDefault="00AE38F4" w:rsidP="005236D5">
            <w:pPr>
              <w:jc w:val="both"/>
              <w:rPr>
                <w:i/>
                <w:sz w:val="20"/>
              </w:rPr>
            </w:pPr>
            <w:r w:rsidRPr="004B05CE">
              <w:rPr>
                <w:rFonts w:ascii="Arial" w:hAnsi="Arial" w:cs="Arial"/>
                <w:i/>
                <w:sz w:val="20"/>
                <w:szCs w:val="20"/>
              </w:rPr>
              <w:t>Lunch</w:t>
            </w:r>
          </w:p>
        </w:tc>
      </w:tr>
      <w:tr w:rsidR="009A39CF" w:rsidRPr="004B05CE" w14:paraId="25972053" w14:textId="77777777" w:rsidTr="00DE236E">
        <w:tblPrEx>
          <w:jc w:val="center"/>
        </w:tblPrEx>
        <w:trPr>
          <w:trHeight w:val="1025"/>
          <w:jc w:val="center"/>
        </w:trPr>
        <w:tc>
          <w:tcPr>
            <w:tcW w:w="923" w:type="pct"/>
          </w:tcPr>
          <w:p w14:paraId="6B318395" w14:textId="5D129A09" w:rsidR="009A39CF" w:rsidRPr="004B05CE" w:rsidRDefault="009A39CF" w:rsidP="00955460">
            <w:pPr>
              <w:spacing w:before="120" w:after="120"/>
              <w:rPr>
                <w:rFonts w:ascii="Arial" w:hAnsi="Arial" w:cs="Arial"/>
                <w:sz w:val="20"/>
                <w:szCs w:val="20"/>
              </w:rPr>
            </w:pPr>
            <w:r w:rsidRPr="004B05CE">
              <w:rPr>
                <w:rFonts w:ascii="Arial" w:hAnsi="Arial" w:cs="Arial"/>
                <w:sz w:val="20"/>
                <w:szCs w:val="20"/>
              </w:rPr>
              <w:t>14h</w:t>
            </w:r>
            <w:r w:rsidR="00B8438D" w:rsidRPr="004B05CE">
              <w:rPr>
                <w:rFonts w:ascii="Arial" w:hAnsi="Arial" w:cs="Arial"/>
                <w:sz w:val="20"/>
                <w:szCs w:val="20"/>
              </w:rPr>
              <w:t>0</w:t>
            </w:r>
            <w:r w:rsidRPr="004B05CE">
              <w:rPr>
                <w:rFonts w:ascii="Arial" w:hAnsi="Arial" w:cs="Arial"/>
                <w:sz w:val="20"/>
                <w:szCs w:val="20"/>
              </w:rPr>
              <w:t>0 – 15h</w:t>
            </w:r>
            <w:r w:rsidR="00702636">
              <w:rPr>
                <w:rFonts w:ascii="Arial" w:hAnsi="Arial" w:cs="Arial"/>
                <w:sz w:val="20"/>
                <w:szCs w:val="20"/>
              </w:rPr>
              <w:t>45</w:t>
            </w:r>
          </w:p>
        </w:tc>
        <w:tc>
          <w:tcPr>
            <w:tcW w:w="4077" w:type="pct"/>
          </w:tcPr>
          <w:p w14:paraId="761119E7" w14:textId="4700BB8A" w:rsidR="009A39CF" w:rsidRPr="004B05CE" w:rsidRDefault="009A39CF" w:rsidP="00862AA4">
            <w:pPr>
              <w:spacing w:before="120" w:after="120"/>
              <w:jc w:val="both"/>
              <w:rPr>
                <w:rFonts w:ascii="Arial" w:hAnsi="Arial" w:cs="Arial"/>
                <w:b/>
                <w:sz w:val="20"/>
                <w:szCs w:val="20"/>
              </w:rPr>
            </w:pPr>
            <w:r w:rsidRPr="004B05CE">
              <w:rPr>
                <w:rFonts w:ascii="Arial" w:hAnsi="Arial" w:cs="Arial"/>
                <w:b/>
                <w:sz w:val="20"/>
                <w:szCs w:val="20"/>
              </w:rPr>
              <w:t xml:space="preserve">Session </w:t>
            </w:r>
            <w:r w:rsidR="00DE236E" w:rsidRPr="004B05CE">
              <w:rPr>
                <w:rFonts w:ascii="Arial" w:hAnsi="Arial" w:cs="Arial"/>
                <w:b/>
                <w:sz w:val="20"/>
                <w:szCs w:val="20"/>
              </w:rPr>
              <w:t>6</w:t>
            </w:r>
            <w:r w:rsidRPr="004B05CE">
              <w:rPr>
                <w:rFonts w:ascii="Arial" w:hAnsi="Arial" w:cs="Arial"/>
                <w:b/>
                <w:sz w:val="20"/>
                <w:szCs w:val="20"/>
              </w:rPr>
              <w:t xml:space="preserve">. </w:t>
            </w:r>
            <w:r w:rsidR="00743DBE" w:rsidRPr="004B05CE">
              <w:rPr>
                <w:rFonts w:ascii="Arial" w:hAnsi="Arial" w:cs="Arial"/>
                <w:b/>
                <w:sz w:val="20"/>
                <w:szCs w:val="20"/>
              </w:rPr>
              <w:t>T</w:t>
            </w:r>
            <w:r w:rsidRPr="004B05CE">
              <w:rPr>
                <w:rFonts w:ascii="Arial" w:hAnsi="Arial" w:cs="Arial"/>
                <w:b/>
                <w:sz w:val="20"/>
                <w:szCs w:val="20"/>
              </w:rPr>
              <w:t xml:space="preserve">ools for policy </w:t>
            </w:r>
            <w:r w:rsidR="009B0882" w:rsidRPr="004B05CE">
              <w:rPr>
                <w:rFonts w:ascii="Arial" w:hAnsi="Arial" w:cs="Arial"/>
                <w:b/>
                <w:sz w:val="20"/>
                <w:szCs w:val="20"/>
              </w:rPr>
              <w:t>analysis</w:t>
            </w:r>
          </w:p>
          <w:p w14:paraId="02277986" w14:textId="5C30E546" w:rsidR="00DE236E" w:rsidRPr="004B05CE" w:rsidRDefault="00DE236E" w:rsidP="00862AA4">
            <w:pPr>
              <w:spacing w:before="120" w:after="120"/>
              <w:jc w:val="both"/>
              <w:rPr>
                <w:rFonts w:ascii="Arial" w:hAnsi="Arial" w:cs="Arial"/>
                <w:b/>
                <w:sz w:val="20"/>
                <w:szCs w:val="20"/>
              </w:rPr>
            </w:pPr>
            <w:r w:rsidRPr="004B05CE">
              <w:rPr>
                <w:rFonts w:ascii="Arial" w:hAnsi="Arial" w:cs="Arial"/>
                <w:b/>
                <w:color w:val="FF0000"/>
                <w:sz w:val="20"/>
                <w:szCs w:val="20"/>
              </w:rPr>
              <w:t xml:space="preserve">Moderator: ILO </w:t>
            </w:r>
          </w:p>
          <w:p w14:paraId="347F213F" w14:textId="6302FE03" w:rsidR="006963EE" w:rsidRPr="004B05CE" w:rsidRDefault="006963EE" w:rsidP="00862AA4">
            <w:pPr>
              <w:spacing w:before="120" w:after="120"/>
              <w:jc w:val="both"/>
              <w:rPr>
                <w:rFonts w:ascii="Arial" w:hAnsi="Arial" w:cs="Arial"/>
                <w:i/>
                <w:sz w:val="20"/>
                <w:szCs w:val="20"/>
              </w:rPr>
            </w:pPr>
            <w:r w:rsidRPr="004B05CE">
              <w:rPr>
                <w:rFonts w:ascii="Arial" w:hAnsi="Arial" w:cs="Arial"/>
                <w:i/>
                <w:sz w:val="20"/>
                <w:szCs w:val="20"/>
              </w:rPr>
              <w:t xml:space="preserve">In this session, </w:t>
            </w:r>
            <w:r w:rsidR="005E4A45">
              <w:rPr>
                <w:rFonts w:ascii="Arial" w:hAnsi="Arial" w:cs="Arial"/>
                <w:i/>
                <w:sz w:val="20"/>
                <w:szCs w:val="20"/>
              </w:rPr>
              <w:t xml:space="preserve">practical </w:t>
            </w:r>
            <w:r w:rsidRPr="004B05CE">
              <w:rPr>
                <w:rFonts w:ascii="Arial" w:hAnsi="Arial" w:cs="Arial"/>
                <w:i/>
                <w:sz w:val="20"/>
                <w:szCs w:val="20"/>
              </w:rPr>
              <w:t>tools to facilitate social protection policy reviews and analyses as well as monitoring and evaluation are introduced, followed by user demonstrations of these tools.</w:t>
            </w:r>
          </w:p>
          <w:p w14:paraId="0EB3FC59" w14:textId="527DEE67" w:rsidR="005236D5" w:rsidRPr="004B05CE" w:rsidRDefault="005236D5" w:rsidP="007C4BFA">
            <w:pPr>
              <w:pStyle w:val="ListParagraph"/>
              <w:numPr>
                <w:ilvl w:val="0"/>
                <w:numId w:val="51"/>
              </w:numPr>
              <w:spacing w:before="120" w:after="120"/>
              <w:jc w:val="both"/>
              <w:rPr>
                <w:rFonts w:ascii="Arial" w:hAnsi="Arial" w:cs="Arial"/>
                <w:i/>
                <w:sz w:val="20"/>
                <w:szCs w:val="20"/>
              </w:rPr>
            </w:pPr>
            <w:r w:rsidRPr="004B05CE">
              <w:rPr>
                <w:rFonts w:ascii="Arial" w:hAnsi="Arial" w:cs="Arial"/>
                <w:sz w:val="20"/>
                <w:szCs w:val="20"/>
              </w:rPr>
              <w:t>Brief plenary presentation on the following tools:</w:t>
            </w:r>
          </w:p>
          <w:p w14:paraId="72C66DD3" w14:textId="09CAB208" w:rsidR="009A39CF" w:rsidRPr="00A74298" w:rsidRDefault="009A39CF" w:rsidP="007C4BFA">
            <w:pPr>
              <w:pStyle w:val="ListParagraph"/>
              <w:numPr>
                <w:ilvl w:val="1"/>
                <w:numId w:val="51"/>
              </w:numPr>
              <w:spacing w:before="120" w:after="120"/>
              <w:jc w:val="both"/>
              <w:rPr>
                <w:rFonts w:ascii="Arial" w:hAnsi="Arial" w:cs="Arial"/>
                <w:i/>
                <w:sz w:val="20"/>
                <w:szCs w:val="20"/>
              </w:rPr>
            </w:pPr>
            <w:r w:rsidRPr="004B05CE">
              <w:rPr>
                <w:rFonts w:ascii="Arial" w:hAnsi="Arial" w:cs="Arial"/>
                <w:sz w:val="20"/>
                <w:szCs w:val="20"/>
              </w:rPr>
              <w:t xml:space="preserve">OECD </w:t>
            </w:r>
            <w:r w:rsidR="009C7C88" w:rsidRPr="004B05CE">
              <w:rPr>
                <w:rFonts w:ascii="Arial" w:hAnsi="Arial" w:cs="Arial"/>
                <w:sz w:val="20"/>
                <w:szCs w:val="20"/>
              </w:rPr>
              <w:t xml:space="preserve">Database on </w:t>
            </w:r>
            <w:r w:rsidRPr="004B05CE">
              <w:rPr>
                <w:rFonts w:ascii="Arial" w:hAnsi="Arial" w:cs="Arial"/>
                <w:sz w:val="20"/>
                <w:szCs w:val="20"/>
              </w:rPr>
              <w:t xml:space="preserve">Key Indicators of Informality based on Individuals and their Household </w:t>
            </w:r>
          </w:p>
          <w:p w14:paraId="531CC009" w14:textId="2F1DF5B9" w:rsidR="00A74298" w:rsidRPr="00A74298" w:rsidRDefault="00A74298" w:rsidP="007C4BFA">
            <w:pPr>
              <w:pStyle w:val="ListParagraph"/>
              <w:numPr>
                <w:ilvl w:val="2"/>
                <w:numId w:val="51"/>
              </w:numPr>
              <w:spacing w:after="120"/>
              <w:rPr>
                <w:rFonts w:ascii="Arial" w:hAnsi="Arial" w:cs="Arial"/>
                <w:i/>
                <w:sz w:val="20"/>
                <w:szCs w:val="20"/>
              </w:rPr>
            </w:pPr>
            <w:r w:rsidRPr="00A74298">
              <w:rPr>
                <w:rFonts w:ascii="Arial" w:hAnsi="Arial" w:cs="Arial"/>
                <w:i/>
                <w:sz w:val="20"/>
                <w:szCs w:val="20"/>
              </w:rPr>
              <w:t xml:space="preserve">Caroline </w:t>
            </w:r>
            <w:proofErr w:type="spellStart"/>
            <w:r w:rsidRPr="00A74298">
              <w:rPr>
                <w:rFonts w:ascii="Arial" w:hAnsi="Arial" w:cs="Arial"/>
                <w:i/>
                <w:sz w:val="20"/>
                <w:szCs w:val="20"/>
              </w:rPr>
              <w:t>Tassot</w:t>
            </w:r>
            <w:proofErr w:type="spellEnd"/>
            <w:r w:rsidRPr="00A74298">
              <w:rPr>
                <w:rFonts w:ascii="Arial" w:hAnsi="Arial" w:cs="Arial"/>
                <w:i/>
                <w:sz w:val="20"/>
                <w:szCs w:val="20"/>
              </w:rPr>
              <w:t>, Economist, OECD Development Centre</w:t>
            </w:r>
          </w:p>
          <w:p w14:paraId="343EECB9" w14:textId="401C8A3D" w:rsidR="00A74298" w:rsidRDefault="00741BF8" w:rsidP="007C4BFA">
            <w:pPr>
              <w:pStyle w:val="ListParagraph"/>
              <w:numPr>
                <w:ilvl w:val="1"/>
                <w:numId w:val="51"/>
              </w:numPr>
              <w:spacing w:before="120" w:after="120"/>
              <w:jc w:val="both"/>
              <w:rPr>
                <w:rFonts w:ascii="Arial" w:hAnsi="Arial" w:cs="Arial"/>
                <w:sz w:val="20"/>
                <w:szCs w:val="20"/>
              </w:rPr>
            </w:pPr>
            <w:r>
              <w:rPr>
                <w:rFonts w:ascii="Arial" w:hAnsi="Arial" w:cs="Arial"/>
                <w:sz w:val="20"/>
                <w:szCs w:val="20"/>
              </w:rPr>
              <w:t>ESCAP</w:t>
            </w:r>
            <w:r w:rsidR="00A74298" w:rsidRPr="004B05CE">
              <w:rPr>
                <w:rFonts w:ascii="Arial" w:hAnsi="Arial" w:cs="Arial"/>
                <w:sz w:val="20"/>
                <w:szCs w:val="20"/>
              </w:rPr>
              <w:t xml:space="preserve"> Social Protection Toolbox </w:t>
            </w:r>
          </w:p>
          <w:p w14:paraId="63668647" w14:textId="7711BC04" w:rsidR="003E720D" w:rsidRPr="003E720D" w:rsidRDefault="009E3951" w:rsidP="007C4BFA">
            <w:pPr>
              <w:pStyle w:val="ListParagraph"/>
              <w:numPr>
                <w:ilvl w:val="2"/>
                <w:numId w:val="51"/>
              </w:numPr>
              <w:spacing w:before="120" w:after="120"/>
              <w:jc w:val="both"/>
              <w:rPr>
                <w:rFonts w:ascii="Arial" w:hAnsi="Arial" w:cs="Arial"/>
                <w:i/>
                <w:sz w:val="20"/>
                <w:szCs w:val="20"/>
              </w:rPr>
            </w:pPr>
            <w:proofErr w:type="spellStart"/>
            <w:r>
              <w:rPr>
                <w:rFonts w:ascii="Arial" w:hAnsi="Arial" w:cs="Arial"/>
                <w:i/>
                <w:sz w:val="20"/>
                <w:szCs w:val="20"/>
              </w:rPr>
              <w:t>Ermina</w:t>
            </w:r>
            <w:proofErr w:type="spellEnd"/>
            <w:r>
              <w:rPr>
                <w:rFonts w:ascii="Arial" w:hAnsi="Arial" w:cs="Arial"/>
                <w:i/>
                <w:sz w:val="20"/>
                <w:szCs w:val="20"/>
              </w:rPr>
              <w:t xml:space="preserve"> Sokou</w:t>
            </w:r>
            <w:r w:rsidR="003E720D" w:rsidRPr="003E720D">
              <w:rPr>
                <w:rFonts w:ascii="Arial" w:hAnsi="Arial" w:cs="Arial"/>
                <w:i/>
                <w:sz w:val="20"/>
                <w:szCs w:val="20"/>
              </w:rPr>
              <w:t xml:space="preserve">, Social Affairs Officer, </w:t>
            </w:r>
            <w:r w:rsidR="00741BF8">
              <w:rPr>
                <w:rFonts w:ascii="Arial" w:hAnsi="Arial" w:cs="Arial"/>
                <w:i/>
                <w:sz w:val="20"/>
                <w:szCs w:val="20"/>
              </w:rPr>
              <w:t>ESCAP</w:t>
            </w:r>
          </w:p>
          <w:p w14:paraId="6C3334E8" w14:textId="21F01BE1" w:rsidR="006024F9" w:rsidRDefault="006024F9" w:rsidP="007C4BFA">
            <w:pPr>
              <w:pStyle w:val="ListParagraph"/>
              <w:numPr>
                <w:ilvl w:val="1"/>
                <w:numId w:val="51"/>
              </w:numPr>
              <w:spacing w:before="120" w:after="120"/>
              <w:jc w:val="both"/>
              <w:rPr>
                <w:rFonts w:ascii="Arial" w:hAnsi="Arial" w:cs="Arial"/>
                <w:sz w:val="20"/>
                <w:szCs w:val="20"/>
              </w:rPr>
            </w:pPr>
            <w:r w:rsidRPr="004B05CE">
              <w:rPr>
                <w:rFonts w:ascii="Arial" w:hAnsi="Arial" w:cs="Arial"/>
                <w:sz w:val="20"/>
                <w:szCs w:val="20"/>
              </w:rPr>
              <w:t>OECD Social Protection System Review Toolkit</w:t>
            </w:r>
            <w:r w:rsidR="00066245" w:rsidRPr="004B05CE">
              <w:rPr>
                <w:rFonts w:ascii="Arial" w:hAnsi="Arial" w:cs="Arial"/>
                <w:sz w:val="20"/>
                <w:szCs w:val="20"/>
              </w:rPr>
              <w:t xml:space="preserve"> </w:t>
            </w:r>
          </w:p>
          <w:p w14:paraId="34DEFAD6" w14:textId="43053722" w:rsidR="00A74298" w:rsidRPr="00A74298" w:rsidRDefault="00A74298" w:rsidP="007C4BFA">
            <w:pPr>
              <w:pStyle w:val="ListParagraph"/>
              <w:numPr>
                <w:ilvl w:val="2"/>
                <w:numId w:val="51"/>
              </w:numPr>
              <w:spacing w:after="120"/>
              <w:rPr>
                <w:rFonts w:ascii="Arial" w:hAnsi="Arial" w:cs="Arial"/>
                <w:i/>
                <w:sz w:val="20"/>
                <w:szCs w:val="20"/>
              </w:rPr>
            </w:pPr>
            <w:r>
              <w:rPr>
                <w:rFonts w:ascii="Arial" w:hAnsi="Arial" w:cs="Arial"/>
                <w:i/>
                <w:sz w:val="20"/>
                <w:szCs w:val="20"/>
              </w:rPr>
              <w:t>Alexander Pick</w:t>
            </w:r>
            <w:r w:rsidRPr="00A74298">
              <w:rPr>
                <w:rFonts w:ascii="Arial" w:hAnsi="Arial" w:cs="Arial"/>
                <w:i/>
                <w:sz w:val="20"/>
                <w:szCs w:val="20"/>
              </w:rPr>
              <w:t>, Economist, OECD Development Centre</w:t>
            </w:r>
          </w:p>
          <w:p w14:paraId="780BA67A" w14:textId="136A58CA" w:rsidR="00B8438D" w:rsidRDefault="00E16DC8" w:rsidP="007C4BFA">
            <w:pPr>
              <w:pStyle w:val="ListParagraph"/>
              <w:numPr>
                <w:ilvl w:val="1"/>
                <w:numId w:val="51"/>
              </w:numPr>
              <w:spacing w:before="120" w:after="120"/>
              <w:jc w:val="both"/>
              <w:rPr>
                <w:rFonts w:ascii="Arial" w:hAnsi="Arial" w:cs="Arial"/>
                <w:sz w:val="20"/>
                <w:szCs w:val="20"/>
              </w:rPr>
            </w:pPr>
            <w:r w:rsidRPr="004B05CE">
              <w:rPr>
                <w:rFonts w:ascii="Arial" w:hAnsi="Arial" w:cs="Arial"/>
                <w:sz w:val="20"/>
                <w:szCs w:val="20"/>
              </w:rPr>
              <w:t xml:space="preserve">ISPA Tools </w:t>
            </w:r>
          </w:p>
          <w:p w14:paraId="71FE7F4B" w14:textId="77777777" w:rsidR="007C4BFA" w:rsidRPr="009C33F6" w:rsidRDefault="007C4BFA" w:rsidP="007C4BFA">
            <w:pPr>
              <w:pStyle w:val="ListParagraph"/>
              <w:numPr>
                <w:ilvl w:val="2"/>
                <w:numId w:val="51"/>
              </w:numPr>
              <w:spacing w:before="120" w:after="120"/>
              <w:rPr>
                <w:rFonts w:ascii="Arial" w:hAnsi="Arial" w:cs="Arial"/>
                <w:sz w:val="20"/>
                <w:szCs w:val="20"/>
              </w:rPr>
            </w:pPr>
            <w:r w:rsidRPr="00E22E1D">
              <w:rPr>
                <w:rFonts w:ascii="Arial" w:hAnsi="Arial" w:cs="Arial"/>
                <w:i/>
                <w:sz w:val="20"/>
                <w:szCs w:val="20"/>
              </w:rPr>
              <w:t>Juergen Hohmann, Social Protection Expert, DG DEVCO</w:t>
            </w:r>
            <w:r>
              <w:rPr>
                <w:rFonts w:ascii="Arial" w:hAnsi="Arial" w:cs="Arial"/>
                <w:i/>
                <w:sz w:val="20"/>
                <w:szCs w:val="20"/>
              </w:rPr>
              <w:t>, European Commission</w:t>
            </w:r>
          </w:p>
          <w:p w14:paraId="6591CDF5" w14:textId="5BFD8EE9" w:rsidR="007C4BFA" w:rsidRPr="00701707" w:rsidRDefault="003255FA" w:rsidP="007C4BFA">
            <w:pPr>
              <w:pStyle w:val="ListParagraph"/>
              <w:numPr>
                <w:ilvl w:val="2"/>
                <w:numId w:val="51"/>
              </w:numPr>
              <w:spacing w:before="120" w:after="120"/>
              <w:jc w:val="both"/>
              <w:rPr>
                <w:rFonts w:ascii="Arial" w:hAnsi="Arial" w:cs="Arial"/>
                <w:sz w:val="20"/>
                <w:szCs w:val="20"/>
              </w:rPr>
            </w:pPr>
            <w:bookmarkStart w:id="1" w:name="_Hlk5804989"/>
            <w:r>
              <w:rPr>
                <w:rFonts w:ascii="Arial" w:hAnsi="Arial" w:cs="Arial"/>
                <w:i/>
                <w:sz w:val="20"/>
                <w:szCs w:val="20"/>
              </w:rPr>
              <w:t>Federico Spano, Social Protection and Resilience Specialist, FAO</w:t>
            </w:r>
            <w:bookmarkEnd w:id="1"/>
          </w:p>
        </w:tc>
      </w:tr>
      <w:tr w:rsidR="003E10A3" w:rsidRPr="004B05CE" w14:paraId="39C926F7" w14:textId="77777777" w:rsidTr="00DE236E">
        <w:tblPrEx>
          <w:jc w:val="center"/>
        </w:tblPrEx>
        <w:trPr>
          <w:jc w:val="center"/>
        </w:trPr>
        <w:tc>
          <w:tcPr>
            <w:tcW w:w="923" w:type="pct"/>
          </w:tcPr>
          <w:p w14:paraId="63F14350" w14:textId="59D8E050" w:rsidR="003E10A3" w:rsidRPr="004B05CE" w:rsidRDefault="003E10A3" w:rsidP="005236D5">
            <w:pPr>
              <w:rPr>
                <w:rFonts w:ascii="Arial" w:hAnsi="Arial" w:cs="Arial"/>
                <w:color w:val="FF0000"/>
                <w:sz w:val="20"/>
                <w:szCs w:val="20"/>
              </w:rPr>
            </w:pPr>
            <w:r w:rsidRPr="004B05CE">
              <w:rPr>
                <w:rFonts w:ascii="Arial" w:hAnsi="Arial" w:cs="Arial"/>
                <w:sz w:val="20"/>
                <w:szCs w:val="20"/>
              </w:rPr>
              <w:t>15h</w:t>
            </w:r>
            <w:r w:rsidR="006A311B" w:rsidRPr="004B05CE">
              <w:rPr>
                <w:rFonts w:ascii="Arial" w:hAnsi="Arial" w:cs="Arial"/>
                <w:sz w:val="20"/>
                <w:szCs w:val="20"/>
              </w:rPr>
              <w:t>4</w:t>
            </w:r>
            <w:r w:rsidR="00837B2B" w:rsidRPr="004B05CE">
              <w:rPr>
                <w:rFonts w:ascii="Arial" w:hAnsi="Arial" w:cs="Arial"/>
                <w:sz w:val="20"/>
                <w:szCs w:val="20"/>
              </w:rPr>
              <w:t>5</w:t>
            </w:r>
            <w:r w:rsidRPr="004B05CE">
              <w:rPr>
                <w:rFonts w:ascii="Arial" w:hAnsi="Arial" w:cs="Arial"/>
                <w:sz w:val="20"/>
                <w:szCs w:val="20"/>
              </w:rPr>
              <w:t xml:space="preserve"> – 1</w:t>
            </w:r>
            <w:r w:rsidR="006A311B" w:rsidRPr="004B05CE">
              <w:rPr>
                <w:rFonts w:ascii="Arial" w:hAnsi="Arial" w:cs="Arial"/>
                <w:sz w:val="20"/>
                <w:szCs w:val="20"/>
              </w:rPr>
              <w:t>6</w:t>
            </w:r>
            <w:r w:rsidR="00884FB0" w:rsidRPr="004B05CE">
              <w:rPr>
                <w:rFonts w:ascii="Arial" w:hAnsi="Arial" w:cs="Arial"/>
                <w:sz w:val="20"/>
                <w:szCs w:val="20"/>
              </w:rPr>
              <w:t>h</w:t>
            </w:r>
            <w:r w:rsidR="006A311B" w:rsidRPr="004B05CE">
              <w:rPr>
                <w:rFonts w:ascii="Arial" w:hAnsi="Arial" w:cs="Arial"/>
                <w:sz w:val="20"/>
                <w:szCs w:val="20"/>
              </w:rPr>
              <w:t>1</w:t>
            </w:r>
            <w:r w:rsidR="00837B2B" w:rsidRPr="004B05CE">
              <w:rPr>
                <w:rFonts w:ascii="Arial" w:hAnsi="Arial" w:cs="Arial"/>
                <w:sz w:val="20"/>
                <w:szCs w:val="20"/>
              </w:rPr>
              <w:t>5</w:t>
            </w:r>
          </w:p>
        </w:tc>
        <w:tc>
          <w:tcPr>
            <w:tcW w:w="4077" w:type="pct"/>
          </w:tcPr>
          <w:p w14:paraId="39B04162" w14:textId="5F553848" w:rsidR="003E10A3" w:rsidRPr="004B05CE" w:rsidRDefault="003E10A3" w:rsidP="005236D5">
            <w:pPr>
              <w:jc w:val="both"/>
              <w:rPr>
                <w:rFonts w:ascii="Arial" w:hAnsi="Arial" w:cs="Arial"/>
                <w:i/>
                <w:sz w:val="20"/>
                <w:szCs w:val="20"/>
              </w:rPr>
            </w:pPr>
            <w:r w:rsidRPr="004B05CE">
              <w:rPr>
                <w:rFonts w:ascii="Arial" w:hAnsi="Arial" w:cs="Arial"/>
                <w:i/>
                <w:sz w:val="20"/>
                <w:szCs w:val="20"/>
              </w:rPr>
              <w:t>Coffee break</w:t>
            </w:r>
            <w:r w:rsidR="0000682F">
              <w:rPr>
                <w:rFonts w:ascii="Arial" w:hAnsi="Arial" w:cs="Arial"/>
                <w:i/>
                <w:sz w:val="20"/>
                <w:szCs w:val="20"/>
              </w:rPr>
              <w:t xml:space="preserve"> and gallery walk</w:t>
            </w:r>
          </w:p>
        </w:tc>
      </w:tr>
      <w:tr w:rsidR="006A311B" w:rsidRPr="004B05CE" w14:paraId="093AEE24" w14:textId="77777777" w:rsidTr="00DE236E">
        <w:tblPrEx>
          <w:jc w:val="center"/>
        </w:tblPrEx>
        <w:trPr>
          <w:trHeight w:val="503"/>
          <w:jc w:val="center"/>
        </w:trPr>
        <w:tc>
          <w:tcPr>
            <w:tcW w:w="923" w:type="pct"/>
          </w:tcPr>
          <w:p w14:paraId="74E8ADD0" w14:textId="15CB63A4" w:rsidR="006A311B" w:rsidRPr="004B05CE" w:rsidRDefault="001508D0" w:rsidP="00955460">
            <w:pPr>
              <w:spacing w:before="120" w:after="120"/>
              <w:rPr>
                <w:rFonts w:ascii="Arial" w:hAnsi="Arial" w:cs="Arial"/>
                <w:sz w:val="20"/>
                <w:szCs w:val="20"/>
              </w:rPr>
            </w:pPr>
            <w:r w:rsidRPr="004B05CE">
              <w:br w:type="page"/>
            </w:r>
            <w:r w:rsidR="006A311B" w:rsidRPr="004B05CE">
              <w:rPr>
                <w:rFonts w:ascii="Arial" w:hAnsi="Arial" w:cs="Arial"/>
                <w:sz w:val="20"/>
                <w:szCs w:val="20"/>
              </w:rPr>
              <w:t>16h15 – 17h</w:t>
            </w:r>
            <w:r w:rsidR="00C53BBE" w:rsidRPr="004B05CE">
              <w:rPr>
                <w:rFonts w:ascii="Arial" w:hAnsi="Arial" w:cs="Arial"/>
                <w:sz w:val="20"/>
                <w:szCs w:val="20"/>
              </w:rPr>
              <w:t>15</w:t>
            </w:r>
          </w:p>
          <w:p w14:paraId="2F5C753A" w14:textId="77777777" w:rsidR="006A311B" w:rsidRPr="004B05CE" w:rsidRDefault="006A311B" w:rsidP="006A311B">
            <w:pPr>
              <w:spacing w:before="120" w:after="120"/>
              <w:rPr>
                <w:rFonts w:ascii="Arial" w:hAnsi="Arial" w:cs="Arial"/>
                <w:sz w:val="20"/>
                <w:szCs w:val="20"/>
              </w:rPr>
            </w:pPr>
          </w:p>
        </w:tc>
        <w:tc>
          <w:tcPr>
            <w:tcW w:w="4077" w:type="pct"/>
          </w:tcPr>
          <w:p w14:paraId="51039B2D" w14:textId="2ED779E0" w:rsidR="006A311B" w:rsidRPr="004B05CE" w:rsidRDefault="006A311B" w:rsidP="00423A02">
            <w:pPr>
              <w:spacing w:before="120" w:after="120"/>
              <w:jc w:val="both"/>
              <w:rPr>
                <w:rFonts w:ascii="Arial" w:hAnsi="Arial" w:cs="Arial"/>
                <w:b/>
                <w:sz w:val="20"/>
                <w:szCs w:val="20"/>
              </w:rPr>
            </w:pPr>
            <w:r w:rsidRPr="004B05CE">
              <w:rPr>
                <w:rFonts w:ascii="Arial" w:hAnsi="Arial" w:cs="Arial"/>
                <w:b/>
                <w:sz w:val="20"/>
                <w:szCs w:val="20"/>
              </w:rPr>
              <w:t xml:space="preserve">Session </w:t>
            </w:r>
            <w:r w:rsidR="00DE236E" w:rsidRPr="004B05CE">
              <w:rPr>
                <w:rFonts w:ascii="Arial" w:hAnsi="Arial" w:cs="Arial"/>
                <w:b/>
                <w:sz w:val="20"/>
                <w:szCs w:val="20"/>
              </w:rPr>
              <w:t>7</w:t>
            </w:r>
            <w:r w:rsidRPr="004B05CE">
              <w:rPr>
                <w:rFonts w:ascii="Arial" w:hAnsi="Arial" w:cs="Arial"/>
                <w:b/>
                <w:sz w:val="20"/>
                <w:szCs w:val="20"/>
              </w:rPr>
              <w:t>: Enhancing technical support and strengthening regional cooperation on social protection</w:t>
            </w:r>
          </w:p>
          <w:p w14:paraId="1B6B5DBE" w14:textId="65E4797F" w:rsidR="00DE236E" w:rsidRPr="004B05CE" w:rsidRDefault="00DE236E" w:rsidP="00423A02">
            <w:pPr>
              <w:spacing w:before="120" w:after="120"/>
              <w:jc w:val="both"/>
              <w:rPr>
                <w:rFonts w:ascii="Arial" w:hAnsi="Arial" w:cs="Arial"/>
                <w:b/>
                <w:sz w:val="20"/>
                <w:szCs w:val="20"/>
              </w:rPr>
            </w:pPr>
            <w:r w:rsidRPr="004B05CE">
              <w:rPr>
                <w:rFonts w:ascii="Arial" w:hAnsi="Arial" w:cs="Arial"/>
                <w:b/>
                <w:color w:val="FF0000"/>
                <w:sz w:val="20"/>
                <w:szCs w:val="20"/>
              </w:rPr>
              <w:t xml:space="preserve">Moderator: </w:t>
            </w:r>
            <w:r w:rsidR="003E720D">
              <w:rPr>
                <w:rFonts w:ascii="Arial" w:hAnsi="Arial" w:cs="Arial"/>
                <w:b/>
                <w:color w:val="FF0000"/>
                <w:sz w:val="20"/>
                <w:szCs w:val="20"/>
              </w:rPr>
              <w:t>Therese Bjork, OHCHR</w:t>
            </w:r>
          </w:p>
          <w:p w14:paraId="4D1FE55D" w14:textId="645D6A2F" w:rsidR="006963EE" w:rsidRPr="004B05CE" w:rsidRDefault="006963EE" w:rsidP="00423A02">
            <w:pPr>
              <w:spacing w:before="120" w:after="120"/>
              <w:jc w:val="both"/>
              <w:rPr>
                <w:rFonts w:ascii="Arial" w:hAnsi="Arial" w:cs="Arial"/>
                <w:i/>
                <w:sz w:val="20"/>
                <w:szCs w:val="20"/>
              </w:rPr>
            </w:pPr>
            <w:r w:rsidRPr="004B05CE">
              <w:rPr>
                <w:rFonts w:ascii="Arial" w:hAnsi="Arial" w:cs="Arial"/>
                <w:i/>
                <w:sz w:val="20"/>
                <w:szCs w:val="20"/>
              </w:rPr>
              <w:t xml:space="preserve">In this session, participants are encouraged to provide inputs on how development partners can enhance technical support </w:t>
            </w:r>
            <w:r w:rsidR="005E4A45">
              <w:rPr>
                <w:rFonts w:ascii="Arial" w:hAnsi="Arial" w:cs="Arial" w:hint="eastAsia"/>
                <w:i/>
                <w:sz w:val="20"/>
                <w:szCs w:val="20"/>
                <w:lang w:eastAsia="zh-CN"/>
              </w:rPr>
              <w:t>a</w:t>
            </w:r>
            <w:r w:rsidR="005E4A45">
              <w:rPr>
                <w:rFonts w:ascii="Arial" w:hAnsi="Arial" w:cs="Arial"/>
                <w:i/>
                <w:sz w:val="20"/>
                <w:szCs w:val="20"/>
                <w:lang w:eastAsia="zh-CN"/>
              </w:rPr>
              <w:t>nd regional cooperation on</w:t>
            </w:r>
            <w:r w:rsidRPr="004B05CE">
              <w:rPr>
                <w:rFonts w:ascii="Arial" w:hAnsi="Arial" w:cs="Arial"/>
                <w:i/>
                <w:sz w:val="20"/>
                <w:szCs w:val="20"/>
              </w:rPr>
              <w:t xml:space="preserve"> social protection to their countries.</w:t>
            </w:r>
          </w:p>
          <w:p w14:paraId="2CBAEA90" w14:textId="71DCECE2" w:rsidR="009C33F6" w:rsidRDefault="009C33F6" w:rsidP="009C33F6">
            <w:pPr>
              <w:pStyle w:val="ListParagraph"/>
              <w:numPr>
                <w:ilvl w:val="0"/>
                <w:numId w:val="28"/>
              </w:numPr>
              <w:spacing w:before="120" w:after="120"/>
              <w:ind w:left="526"/>
              <w:rPr>
                <w:rFonts w:ascii="Arial" w:hAnsi="Arial" w:cs="Arial"/>
                <w:sz w:val="20"/>
                <w:szCs w:val="20"/>
              </w:rPr>
            </w:pPr>
            <w:r w:rsidRPr="00BD20BA">
              <w:rPr>
                <w:rFonts w:ascii="Arial" w:hAnsi="Arial" w:cs="Arial"/>
                <w:sz w:val="20"/>
                <w:szCs w:val="20"/>
              </w:rPr>
              <w:t xml:space="preserve">EU Development Cooperation and Social Protection </w:t>
            </w:r>
          </w:p>
          <w:p w14:paraId="0FE93E58" w14:textId="64952E47" w:rsidR="009C33F6" w:rsidRPr="009C33F6" w:rsidRDefault="009C33F6" w:rsidP="009C33F6">
            <w:pPr>
              <w:pStyle w:val="ListParagraph"/>
              <w:numPr>
                <w:ilvl w:val="1"/>
                <w:numId w:val="28"/>
              </w:numPr>
              <w:spacing w:before="120" w:after="120"/>
              <w:rPr>
                <w:rFonts w:ascii="Arial" w:hAnsi="Arial" w:cs="Arial"/>
                <w:sz w:val="20"/>
                <w:szCs w:val="20"/>
              </w:rPr>
            </w:pPr>
            <w:r w:rsidRPr="00E22E1D">
              <w:rPr>
                <w:rFonts w:ascii="Arial" w:hAnsi="Arial" w:cs="Arial"/>
                <w:i/>
                <w:sz w:val="20"/>
                <w:szCs w:val="20"/>
              </w:rPr>
              <w:t>Juergen Hohmann, Social Protection Expert, DG DEVCO</w:t>
            </w:r>
            <w:r w:rsidR="007C4BFA">
              <w:rPr>
                <w:rFonts w:ascii="Arial" w:hAnsi="Arial" w:cs="Arial"/>
                <w:i/>
                <w:sz w:val="20"/>
                <w:szCs w:val="20"/>
              </w:rPr>
              <w:t>, European Commission</w:t>
            </w:r>
          </w:p>
          <w:p w14:paraId="3353EFFD" w14:textId="4378A073" w:rsidR="00726DA0" w:rsidRDefault="00B97902" w:rsidP="00726DA0">
            <w:pPr>
              <w:pStyle w:val="ListParagraph"/>
              <w:numPr>
                <w:ilvl w:val="0"/>
                <w:numId w:val="28"/>
              </w:numPr>
              <w:spacing w:before="120" w:after="120"/>
              <w:ind w:left="526"/>
              <w:rPr>
                <w:rFonts w:ascii="Arial" w:hAnsi="Arial" w:cs="Arial"/>
                <w:sz w:val="20"/>
                <w:szCs w:val="20"/>
              </w:rPr>
            </w:pPr>
            <w:r w:rsidRPr="00726DA0">
              <w:rPr>
                <w:rFonts w:ascii="Arial" w:hAnsi="Arial" w:cs="Arial"/>
                <w:sz w:val="20"/>
                <w:szCs w:val="20"/>
              </w:rPr>
              <w:t xml:space="preserve">Information briefing on </w:t>
            </w:r>
            <w:r w:rsidR="001D16A4">
              <w:rPr>
                <w:rFonts w:ascii="Arial" w:hAnsi="Arial" w:cs="Arial"/>
                <w:sz w:val="20"/>
                <w:szCs w:val="20"/>
              </w:rPr>
              <w:t xml:space="preserve">the </w:t>
            </w:r>
            <w:r w:rsidRPr="00726DA0">
              <w:rPr>
                <w:rFonts w:ascii="Arial" w:hAnsi="Arial" w:cs="Arial"/>
                <w:sz w:val="20"/>
                <w:szCs w:val="20"/>
              </w:rPr>
              <w:t>Group</w:t>
            </w:r>
            <w:r w:rsidR="00741BF8">
              <w:rPr>
                <w:rFonts w:ascii="Arial" w:hAnsi="Arial" w:cs="Arial"/>
                <w:sz w:val="20"/>
                <w:szCs w:val="20"/>
              </w:rPr>
              <w:t xml:space="preserve"> of Experts</w:t>
            </w:r>
            <w:r w:rsidRPr="00726DA0">
              <w:rPr>
                <w:rFonts w:ascii="Arial" w:hAnsi="Arial" w:cs="Arial"/>
                <w:sz w:val="20"/>
                <w:szCs w:val="20"/>
              </w:rPr>
              <w:t xml:space="preserve"> for Strengthening Regional Cooperation on Social Protection </w:t>
            </w:r>
            <w:bookmarkStart w:id="2" w:name="_GoBack"/>
            <w:bookmarkEnd w:id="2"/>
          </w:p>
          <w:p w14:paraId="3AF8943A" w14:textId="26452201" w:rsidR="003E720D" w:rsidRPr="003E720D" w:rsidRDefault="003E720D" w:rsidP="003E720D">
            <w:pPr>
              <w:pStyle w:val="ListParagraph"/>
              <w:numPr>
                <w:ilvl w:val="1"/>
                <w:numId w:val="28"/>
              </w:numPr>
              <w:rPr>
                <w:rFonts w:ascii="Arial" w:hAnsi="Arial" w:cs="Arial"/>
                <w:i/>
                <w:sz w:val="20"/>
                <w:szCs w:val="20"/>
              </w:rPr>
            </w:pPr>
            <w:r w:rsidRPr="003E720D">
              <w:rPr>
                <w:rFonts w:ascii="Arial" w:hAnsi="Arial" w:cs="Arial"/>
                <w:i/>
                <w:sz w:val="20"/>
                <w:szCs w:val="20"/>
              </w:rPr>
              <w:t xml:space="preserve">Stephanie Choo, Associate Social Affairs Officer, </w:t>
            </w:r>
            <w:r w:rsidR="00741BF8">
              <w:rPr>
                <w:rFonts w:ascii="Arial" w:hAnsi="Arial" w:cs="Arial"/>
                <w:i/>
                <w:sz w:val="20"/>
                <w:szCs w:val="20"/>
              </w:rPr>
              <w:t>ESCAP</w:t>
            </w:r>
          </w:p>
          <w:p w14:paraId="21F9DA5D" w14:textId="75737650" w:rsidR="00C53BBE" w:rsidRPr="00B2464B" w:rsidRDefault="00CE1701" w:rsidP="00B2464B">
            <w:pPr>
              <w:pStyle w:val="ListParagraph"/>
              <w:numPr>
                <w:ilvl w:val="0"/>
                <w:numId w:val="28"/>
              </w:numPr>
              <w:spacing w:before="120" w:after="120"/>
              <w:ind w:left="526"/>
              <w:rPr>
                <w:rFonts w:ascii="Arial" w:hAnsi="Arial" w:cs="Arial"/>
                <w:sz w:val="20"/>
                <w:szCs w:val="20"/>
              </w:rPr>
            </w:pPr>
            <w:r w:rsidRPr="00726DA0">
              <w:rPr>
                <w:rFonts w:ascii="Arial" w:hAnsi="Arial" w:cs="Arial"/>
                <w:sz w:val="20"/>
                <w:szCs w:val="20"/>
              </w:rPr>
              <w:lastRenderedPageBreak/>
              <w:t>Fishbowl style**</w:t>
            </w:r>
            <w:r w:rsidR="00C53BBE" w:rsidRPr="00726DA0">
              <w:rPr>
                <w:rFonts w:ascii="Arial" w:hAnsi="Arial" w:cs="Arial"/>
                <w:sz w:val="20"/>
                <w:szCs w:val="20"/>
              </w:rPr>
              <w:t xml:space="preserve"> plenary</w:t>
            </w:r>
            <w:r w:rsidR="00763E2F" w:rsidRPr="00726DA0">
              <w:rPr>
                <w:rFonts w:ascii="Arial" w:hAnsi="Arial" w:cs="Arial"/>
                <w:sz w:val="20"/>
                <w:szCs w:val="20"/>
              </w:rPr>
              <w:t xml:space="preserve"> discussion</w:t>
            </w:r>
          </w:p>
        </w:tc>
      </w:tr>
      <w:tr w:rsidR="00837B2B" w:rsidRPr="004B05CE" w14:paraId="16502418" w14:textId="77777777" w:rsidTr="00DE236E">
        <w:tblPrEx>
          <w:jc w:val="center"/>
        </w:tblPrEx>
        <w:trPr>
          <w:jc w:val="center"/>
        </w:trPr>
        <w:tc>
          <w:tcPr>
            <w:tcW w:w="923" w:type="pct"/>
          </w:tcPr>
          <w:p w14:paraId="2E907F38" w14:textId="7D04355C" w:rsidR="00837B2B" w:rsidRPr="004B05CE" w:rsidRDefault="00837B2B" w:rsidP="005236D5">
            <w:pPr>
              <w:rPr>
                <w:rFonts w:ascii="Arial" w:hAnsi="Arial" w:cs="Arial"/>
                <w:color w:val="FF0000"/>
                <w:sz w:val="20"/>
                <w:szCs w:val="20"/>
              </w:rPr>
            </w:pPr>
            <w:r w:rsidRPr="004B05CE">
              <w:rPr>
                <w:rFonts w:ascii="Arial" w:hAnsi="Arial" w:cs="Arial"/>
                <w:sz w:val="20"/>
                <w:szCs w:val="20"/>
              </w:rPr>
              <w:lastRenderedPageBreak/>
              <w:t>17h</w:t>
            </w:r>
            <w:r w:rsidR="00C53BBE" w:rsidRPr="004B05CE">
              <w:rPr>
                <w:rFonts w:ascii="Arial" w:hAnsi="Arial" w:cs="Arial"/>
                <w:sz w:val="20"/>
                <w:szCs w:val="20"/>
              </w:rPr>
              <w:t>15</w:t>
            </w:r>
            <w:r w:rsidRPr="004B05CE">
              <w:rPr>
                <w:rFonts w:ascii="Arial" w:hAnsi="Arial" w:cs="Arial"/>
                <w:sz w:val="20"/>
                <w:szCs w:val="20"/>
              </w:rPr>
              <w:t xml:space="preserve"> – 17h30</w:t>
            </w:r>
          </w:p>
        </w:tc>
        <w:tc>
          <w:tcPr>
            <w:tcW w:w="4077" w:type="pct"/>
          </w:tcPr>
          <w:p w14:paraId="1339BB13" w14:textId="661C983B" w:rsidR="003B3B3B" w:rsidRDefault="00C53BBE" w:rsidP="001508D0">
            <w:pPr>
              <w:jc w:val="both"/>
              <w:rPr>
                <w:rFonts w:ascii="Arial" w:hAnsi="Arial" w:cs="Arial"/>
                <w:b/>
                <w:sz w:val="20"/>
                <w:szCs w:val="20"/>
              </w:rPr>
            </w:pPr>
            <w:r w:rsidRPr="004B05CE">
              <w:rPr>
                <w:rFonts w:ascii="Arial" w:hAnsi="Arial" w:cs="Arial"/>
                <w:b/>
                <w:sz w:val="20"/>
                <w:szCs w:val="20"/>
              </w:rPr>
              <w:t>Closing remarks</w:t>
            </w:r>
          </w:p>
          <w:p w14:paraId="7208FD93" w14:textId="77777777" w:rsidR="001D16A4" w:rsidRPr="004B05CE" w:rsidRDefault="001D16A4" w:rsidP="001508D0">
            <w:pPr>
              <w:jc w:val="both"/>
              <w:rPr>
                <w:rFonts w:ascii="Arial" w:hAnsi="Arial" w:cs="Arial"/>
                <w:b/>
                <w:sz w:val="20"/>
                <w:szCs w:val="20"/>
              </w:rPr>
            </w:pPr>
          </w:p>
          <w:p w14:paraId="786D5B2F" w14:textId="4F91612F" w:rsidR="00DE236E" w:rsidRPr="001D16A4" w:rsidRDefault="00DE236E" w:rsidP="001508D0">
            <w:pPr>
              <w:jc w:val="both"/>
              <w:rPr>
                <w:rFonts w:ascii="Arial" w:hAnsi="Arial" w:cs="Arial"/>
                <w:b/>
                <w:color w:val="FF0000"/>
                <w:sz w:val="20"/>
                <w:szCs w:val="20"/>
              </w:rPr>
            </w:pPr>
            <w:r w:rsidRPr="004B05CE">
              <w:rPr>
                <w:rFonts w:ascii="Arial" w:hAnsi="Arial" w:cs="Arial"/>
                <w:b/>
                <w:color w:val="FF0000"/>
                <w:sz w:val="20"/>
                <w:szCs w:val="20"/>
              </w:rPr>
              <w:t xml:space="preserve">Moderator: </w:t>
            </w:r>
            <w:proofErr w:type="spellStart"/>
            <w:r w:rsidR="00DC6A04">
              <w:rPr>
                <w:rFonts w:ascii="Arial" w:hAnsi="Arial" w:cs="Arial"/>
                <w:b/>
                <w:color w:val="FF0000"/>
                <w:sz w:val="20"/>
                <w:szCs w:val="20"/>
              </w:rPr>
              <w:t>Ermina</w:t>
            </w:r>
            <w:proofErr w:type="spellEnd"/>
            <w:r w:rsidR="00DC6A04">
              <w:rPr>
                <w:rFonts w:ascii="Arial" w:hAnsi="Arial" w:cs="Arial"/>
                <w:b/>
                <w:color w:val="FF0000"/>
                <w:sz w:val="20"/>
                <w:szCs w:val="20"/>
              </w:rPr>
              <w:t xml:space="preserve"> Sokou</w:t>
            </w:r>
            <w:r w:rsidR="001E1C58">
              <w:rPr>
                <w:rFonts w:ascii="Arial" w:hAnsi="Arial" w:cs="Arial"/>
                <w:b/>
                <w:color w:val="FF0000"/>
                <w:sz w:val="20"/>
                <w:szCs w:val="20"/>
              </w:rPr>
              <w:t xml:space="preserve">, </w:t>
            </w:r>
            <w:r w:rsidR="00741BF8">
              <w:rPr>
                <w:rFonts w:ascii="Arial" w:hAnsi="Arial" w:cs="Arial"/>
                <w:b/>
                <w:color w:val="FF0000"/>
                <w:sz w:val="20"/>
                <w:szCs w:val="20"/>
              </w:rPr>
              <w:t>ESCAP</w:t>
            </w:r>
          </w:p>
        </w:tc>
      </w:tr>
    </w:tbl>
    <w:p w14:paraId="04322EBE" w14:textId="77777777" w:rsidR="003005E9" w:rsidRPr="004B05CE" w:rsidRDefault="003005E9" w:rsidP="005236D5">
      <w:pPr>
        <w:spacing w:before="240" w:after="0"/>
        <w:rPr>
          <w:rFonts w:ascii="Arial" w:hAnsi="Arial" w:cs="Arial"/>
          <w:b/>
          <w:i/>
          <w:sz w:val="18"/>
          <w:szCs w:val="20"/>
        </w:rPr>
      </w:pPr>
    </w:p>
    <w:p w14:paraId="2C4C9BC2" w14:textId="778D563C" w:rsidR="00773D54" w:rsidRPr="004B05CE" w:rsidRDefault="00B51206" w:rsidP="005236D5">
      <w:pPr>
        <w:spacing w:before="240" w:after="0"/>
        <w:rPr>
          <w:rFonts w:ascii="Arial" w:hAnsi="Arial" w:cs="Arial"/>
          <w:b/>
          <w:i/>
          <w:sz w:val="18"/>
          <w:szCs w:val="20"/>
        </w:rPr>
      </w:pPr>
      <w:r w:rsidRPr="004B05CE">
        <w:rPr>
          <w:rFonts w:ascii="Arial" w:hAnsi="Arial" w:cs="Arial"/>
          <w:b/>
          <w:i/>
          <w:sz w:val="18"/>
          <w:szCs w:val="20"/>
        </w:rPr>
        <w:t xml:space="preserve">* About </w:t>
      </w:r>
      <w:r w:rsidR="00720BF3" w:rsidRPr="004B05CE">
        <w:rPr>
          <w:rFonts w:ascii="Arial" w:hAnsi="Arial" w:cs="Arial"/>
          <w:b/>
          <w:i/>
          <w:sz w:val="18"/>
          <w:szCs w:val="20"/>
        </w:rPr>
        <w:t>the</w:t>
      </w:r>
      <w:r w:rsidR="000C4A08" w:rsidRPr="004B05CE">
        <w:rPr>
          <w:rFonts w:ascii="Arial" w:hAnsi="Arial" w:cs="Arial"/>
          <w:b/>
          <w:i/>
          <w:sz w:val="18"/>
          <w:szCs w:val="20"/>
        </w:rPr>
        <w:t xml:space="preserve"> </w:t>
      </w:r>
      <w:r w:rsidR="00862AA4" w:rsidRPr="004B05CE">
        <w:rPr>
          <w:rFonts w:ascii="Arial" w:hAnsi="Arial" w:cs="Arial"/>
          <w:b/>
          <w:i/>
          <w:sz w:val="18"/>
          <w:szCs w:val="20"/>
        </w:rPr>
        <w:t>c</w:t>
      </w:r>
      <w:r w:rsidR="000C4A08" w:rsidRPr="004B05CE">
        <w:rPr>
          <w:rFonts w:ascii="Arial" w:hAnsi="Arial" w:cs="Arial"/>
          <w:b/>
          <w:i/>
          <w:sz w:val="18"/>
          <w:szCs w:val="20"/>
        </w:rPr>
        <w:t xml:space="preserve">afé style </w:t>
      </w:r>
      <w:r w:rsidR="00216FF8" w:rsidRPr="004B05CE">
        <w:rPr>
          <w:rFonts w:ascii="Arial" w:hAnsi="Arial" w:cs="Arial"/>
          <w:b/>
          <w:i/>
          <w:sz w:val="18"/>
          <w:szCs w:val="20"/>
        </w:rPr>
        <w:t>presentation</w:t>
      </w:r>
      <w:r w:rsidR="00862AA4" w:rsidRPr="004B05CE">
        <w:rPr>
          <w:rFonts w:ascii="Arial" w:hAnsi="Arial" w:cs="Arial"/>
          <w:b/>
          <w:i/>
          <w:sz w:val="18"/>
          <w:szCs w:val="20"/>
        </w:rPr>
        <w:t>s</w:t>
      </w:r>
      <w:r w:rsidR="000C4A08" w:rsidRPr="004B05CE">
        <w:rPr>
          <w:rFonts w:ascii="Arial" w:hAnsi="Arial" w:cs="Arial"/>
          <w:b/>
          <w:i/>
          <w:sz w:val="18"/>
          <w:szCs w:val="20"/>
        </w:rPr>
        <w:t xml:space="preserve"> (</w:t>
      </w:r>
      <w:r w:rsidRPr="004B05CE">
        <w:rPr>
          <w:rFonts w:ascii="Arial" w:hAnsi="Arial" w:cs="Arial"/>
          <w:b/>
          <w:i/>
          <w:sz w:val="18"/>
          <w:szCs w:val="20"/>
        </w:rPr>
        <w:t>speed-g</w:t>
      </w:r>
      <w:r w:rsidR="00274521" w:rsidRPr="004B05CE">
        <w:rPr>
          <w:rFonts w:ascii="Arial" w:hAnsi="Arial" w:cs="Arial"/>
          <w:b/>
          <w:i/>
          <w:sz w:val="18"/>
          <w:szCs w:val="20"/>
        </w:rPr>
        <w:t>eek</w:t>
      </w:r>
      <w:r w:rsidR="000C4A08" w:rsidRPr="004B05CE">
        <w:rPr>
          <w:rFonts w:ascii="Arial" w:hAnsi="Arial" w:cs="Arial"/>
          <w:b/>
          <w:i/>
          <w:sz w:val="18"/>
          <w:szCs w:val="20"/>
        </w:rPr>
        <w:t>)</w:t>
      </w:r>
    </w:p>
    <w:p w14:paraId="174247C5" w14:textId="418EE3B7" w:rsidR="00B51206" w:rsidRPr="004B05CE" w:rsidRDefault="00B51206" w:rsidP="00B51206">
      <w:pPr>
        <w:pStyle w:val="ListParagraph"/>
        <w:numPr>
          <w:ilvl w:val="0"/>
          <w:numId w:val="29"/>
        </w:numPr>
        <w:jc w:val="both"/>
        <w:rPr>
          <w:rFonts w:ascii="Arial" w:hAnsi="Arial" w:cs="Arial"/>
          <w:i/>
          <w:sz w:val="18"/>
          <w:szCs w:val="20"/>
        </w:rPr>
      </w:pPr>
      <w:r w:rsidRPr="004B05CE">
        <w:rPr>
          <w:rFonts w:ascii="Arial" w:hAnsi="Arial" w:cs="Arial"/>
          <w:i/>
          <w:sz w:val="18"/>
          <w:szCs w:val="20"/>
        </w:rPr>
        <w:t xml:space="preserve">Each presenter will be assigned a station where he or she will present his or her findings to the audience. Presenters are encouraged to develop 1-2 posters that encapsulate their messages to visually aid their presentations. </w:t>
      </w:r>
      <w:r w:rsidR="00720BF3" w:rsidRPr="004B05CE">
        <w:rPr>
          <w:rFonts w:ascii="Arial" w:hAnsi="Arial" w:cs="Arial"/>
          <w:i/>
          <w:sz w:val="18"/>
          <w:szCs w:val="20"/>
        </w:rPr>
        <w:t>Each presentation should be about 10 minutes long, followed by another 10 minutes of Q&amp;A</w:t>
      </w:r>
      <w:r w:rsidR="00841B24">
        <w:rPr>
          <w:rFonts w:ascii="Arial" w:hAnsi="Arial" w:cs="Arial"/>
          <w:i/>
          <w:sz w:val="18"/>
          <w:szCs w:val="20"/>
        </w:rPr>
        <w:t>; each presentation cycle will be repeated as meeting participants rotate from station to station.</w:t>
      </w:r>
    </w:p>
    <w:p w14:paraId="7092A929" w14:textId="52B2ADD3" w:rsidR="00B51206" w:rsidRPr="004B05CE" w:rsidRDefault="00B51206" w:rsidP="00B51206">
      <w:pPr>
        <w:pStyle w:val="ListParagraph"/>
        <w:numPr>
          <w:ilvl w:val="0"/>
          <w:numId w:val="29"/>
        </w:numPr>
        <w:jc w:val="both"/>
        <w:rPr>
          <w:rFonts w:ascii="Arial" w:hAnsi="Arial" w:cs="Arial"/>
          <w:i/>
          <w:sz w:val="18"/>
          <w:szCs w:val="20"/>
        </w:rPr>
      </w:pPr>
      <w:r w:rsidRPr="004B05CE">
        <w:rPr>
          <w:rFonts w:ascii="Arial" w:hAnsi="Arial" w:cs="Arial"/>
          <w:i/>
          <w:sz w:val="18"/>
          <w:szCs w:val="20"/>
        </w:rPr>
        <w:t>Meeting participants will be split into groups that will respectively visit each of the presentation stations</w:t>
      </w:r>
      <w:r w:rsidR="00720BF3" w:rsidRPr="004B05CE">
        <w:rPr>
          <w:rFonts w:ascii="Arial" w:hAnsi="Arial" w:cs="Arial"/>
          <w:i/>
          <w:sz w:val="18"/>
          <w:szCs w:val="20"/>
        </w:rPr>
        <w:t>. After 20 minutes, the groups rotate and move to the next station for the next round of presentations and discussions.</w:t>
      </w:r>
    </w:p>
    <w:p w14:paraId="2BC360C7" w14:textId="07E9433B" w:rsidR="00CE1701" w:rsidRPr="004B05CE" w:rsidRDefault="00CE1701" w:rsidP="00CE1701">
      <w:pPr>
        <w:jc w:val="both"/>
        <w:rPr>
          <w:rFonts w:ascii="Arial" w:hAnsi="Arial" w:cs="Arial"/>
          <w:b/>
          <w:i/>
          <w:sz w:val="18"/>
          <w:szCs w:val="20"/>
        </w:rPr>
      </w:pPr>
      <w:r w:rsidRPr="004B05CE">
        <w:rPr>
          <w:rFonts w:ascii="Arial" w:hAnsi="Arial" w:cs="Arial"/>
          <w:b/>
          <w:i/>
          <w:sz w:val="18"/>
          <w:szCs w:val="20"/>
        </w:rPr>
        <w:t>** About fishbowl style discussions</w:t>
      </w:r>
    </w:p>
    <w:p w14:paraId="1AC4DA92" w14:textId="0350514A" w:rsidR="00CE1701" w:rsidRPr="004B05CE" w:rsidRDefault="00CE1701" w:rsidP="00CE1701">
      <w:pPr>
        <w:pStyle w:val="ListParagraph"/>
        <w:numPr>
          <w:ilvl w:val="0"/>
          <w:numId w:val="39"/>
        </w:numPr>
        <w:jc w:val="both"/>
        <w:rPr>
          <w:rFonts w:ascii="Arial" w:hAnsi="Arial" w:cs="Arial"/>
          <w:i/>
          <w:sz w:val="18"/>
          <w:szCs w:val="20"/>
        </w:rPr>
      </w:pPr>
      <w:r w:rsidRPr="004B05CE">
        <w:rPr>
          <w:rFonts w:ascii="Arial" w:hAnsi="Arial" w:cs="Arial"/>
          <w:i/>
          <w:sz w:val="18"/>
          <w:szCs w:val="20"/>
        </w:rPr>
        <w:t xml:space="preserve">A fishbowl conversation is a form of dialog that can be used when discussing topics within large groups to encourage the entire group to participate in a conversation. </w:t>
      </w:r>
    </w:p>
    <w:p w14:paraId="3B4B41D9" w14:textId="3A81EB13" w:rsidR="00CE1701" w:rsidRPr="004B05CE" w:rsidRDefault="00CE1701" w:rsidP="00CE1701">
      <w:pPr>
        <w:pStyle w:val="ListParagraph"/>
        <w:numPr>
          <w:ilvl w:val="0"/>
          <w:numId w:val="39"/>
        </w:numPr>
        <w:jc w:val="both"/>
        <w:rPr>
          <w:rFonts w:ascii="Arial" w:hAnsi="Arial" w:cs="Arial"/>
          <w:i/>
          <w:sz w:val="18"/>
          <w:szCs w:val="20"/>
        </w:rPr>
      </w:pPr>
      <w:r w:rsidRPr="004B05CE">
        <w:rPr>
          <w:rFonts w:ascii="Arial" w:hAnsi="Arial" w:cs="Arial"/>
          <w:i/>
          <w:sz w:val="18"/>
          <w:szCs w:val="20"/>
        </w:rPr>
        <w:t>Four to five chairs are arranged in an inner circle, which constitutes the fishbowl. The remaining chairs are arranged in concentric circles outside the fishbowl. A few participants are selected to fill the fishbowl, while the rest of the group sit on the chairs outside the fishbowl. The moderator introduces the topic and the participants start discussing the topic; the audience outside the fishbowl listen in on the discussion. When someone in the audience wants to join the conversation, he or she comes forward and stands behind an existing member of the fishbowl who then voluntarily leaved the fishbowl. The discussion continues with participants frequently entering and leaving the fishbowl.</w:t>
      </w:r>
    </w:p>
    <w:sectPr w:rsidR="00CE1701" w:rsidRPr="004B05CE" w:rsidSect="00562C7F">
      <w:headerReference w:type="default" r:id="rId11"/>
      <w:footerReference w:type="default" r:id="rId12"/>
      <w:pgSz w:w="11906" w:h="16838"/>
      <w:pgMar w:top="630" w:right="1274" w:bottom="1170" w:left="1418" w:header="57"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2DE18" w14:textId="77777777" w:rsidR="00407281" w:rsidRDefault="00407281" w:rsidP="008E0777">
      <w:pPr>
        <w:spacing w:after="0" w:line="240" w:lineRule="auto"/>
      </w:pPr>
      <w:r>
        <w:separator/>
      </w:r>
    </w:p>
  </w:endnote>
  <w:endnote w:type="continuationSeparator" w:id="0">
    <w:p w14:paraId="23D8BEAA" w14:textId="77777777" w:rsidR="00407281" w:rsidRDefault="00407281" w:rsidP="008E0777">
      <w:pPr>
        <w:spacing w:after="0" w:line="240" w:lineRule="auto"/>
      </w:pPr>
      <w:r>
        <w:continuationSeparator/>
      </w:r>
    </w:p>
  </w:endnote>
  <w:endnote w:type="continuationNotice" w:id="1">
    <w:p w14:paraId="0F8DE588" w14:textId="77777777" w:rsidR="00407281" w:rsidRDefault="00407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003538"/>
      <w:docPartObj>
        <w:docPartGallery w:val="Page Numbers (Bottom of Page)"/>
        <w:docPartUnique/>
      </w:docPartObj>
    </w:sdtPr>
    <w:sdtEndPr/>
    <w:sdtContent>
      <w:sdt>
        <w:sdtPr>
          <w:id w:val="-1117144094"/>
          <w:docPartObj>
            <w:docPartGallery w:val="Page Numbers (Top of Page)"/>
            <w:docPartUnique/>
          </w:docPartObj>
        </w:sdtPr>
        <w:sdtEndPr/>
        <w:sdtContent>
          <w:p w14:paraId="614C2420" w14:textId="08A40B17" w:rsidR="00B51206" w:rsidRDefault="00B512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53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5331">
              <w:rPr>
                <w:b/>
                <w:bCs/>
                <w:noProof/>
              </w:rPr>
              <w:t>4</w:t>
            </w:r>
            <w:r>
              <w:rPr>
                <w:b/>
                <w:bCs/>
                <w:sz w:val="24"/>
                <w:szCs w:val="24"/>
              </w:rPr>
              <w:fldChar w:fldCharType="end"/>
            </w:r>
          </w:p>
        </w:sdtContent>
      </w:sdt>
    </w:sdtContent>
  </w:sdt>
  <w:p w14:paraId="7200FFA0" w14:textId="2818FA6E" w:rsidR="00FF6197" w:rsidRDefault="00FF6197" w:rsidP="00830566">
    <w:pPr>
      <w:pStyle w:val="Footer"/>
      <w:ind w:right="-3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5D316" w14:textId="77777777" w:rsidR="00407281" w:rsidRDefault="00407281" w:rsidP="008E0777">
      <w:pPr>
        <w:spacing w:after="0" w:line="240" w:lineRule="auto"/>
      </w:pPr>
      <w:r>
        <w:separator/>
      </w:r>
    </w:p>
  </w:footnote>
  <w:footnote w:type="continuationSeparator" w:id="0">
    <w:p w14:paraId="1736DA47" w14:textId="77777777" w:rsidR="00407281" w:rsidRDefault="00407281" w:rsidP="008E0777">
      <w:pPr>
        <w:spacing w:after="0" w:line="240" w:lineRule="auto"/>
      </w:pPr>
      <w:r>
        <w:continuationSeparator/>
      </w:r>
    </w:p>
  </w:footnote>
  <w:footnote w:type="continuationNotice" w:id="1">
    <w:p w14:paraId="48485032" w14:textId="77777777" w:rsidR="00407281" w:rsidRDefault="004072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DB13" w14:textId="699E9A14" w:rsidR="00650666" w:rsidRDefault="00650666" w:rsidP="00830566">
    <w:pPr>
      <w:pStyle w:val="Header"/>
      <w:jc w:val="center"/>
      <w:rPr>
        <w:noProof/>
        <w:lang w:eastAsia="en-GB"/>
      </w:rPr>
    </w:pPr>
  </w:p>
  <w:p w14:paraId="33743A1A" w14:textId="74AF9A43" w:rsidR="00650666" w:rsidRDefault="00C14EEF" w:rsidP="00830566">
    <w:pPr>
      <w:pStyle w:val="Header"/>
      <w:jc w:val="center"/>
      <w:rPr>
        <w:noProof/>
        <w:lang w:eastAsia="en-GB"/>
      </w:rPr>
    </w:pPr>
    <w:r w:rsidRPr="00C14EEF">
      <w:rPr>
        <w:noProof/>
        <w:lang w:eastAsia="en-GB"/>
      </w:rPr>
      <w:drawing>
        <wp:anchor distT="0" distB="0" distL="114300" distR="114300" simplePos="0" relativeHeight="251659264" behindDoc="1" locked="0" layoutInCell="1" allowOverlap="1" wp14:anchorId="0FBDE53E" wp14:editId="031045EE">
          <wp:simplePos x="0" y="0"/>
          <wp:positionH relativeFrom="page">
            <wp:posOffset>2719705</wp:posOffset>
          </wp:positionH>
          <wp:positionV relativeFrom="paragraph">
            <wp:posOffset>324485</wp:posOffset>
          </wp:positionV>
          <wp:extent cx="1601470" cy="524510"/>
          <wp:effectExtent l="0" t="0" r="0" b="8890"/>
          <wp:wrapTight wrapText="bothSides">
            <wp:wrapPolygon edited="0">
              <wp:start x="0" y="0"/>
              <wp:lineTo x="0" y="21182"/>
              <wp:lineTo x="21326" y="21182"/>
              <wp:lineTo x="21326" y="0"/>
              <wp:lineTo x="0" y="0"/>
            </wp:wrapPolygon>
          </wp:wrapTight>
          <wp:docPr id="13" name="Picture 13" descr="Image result for es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c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47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EEF">
      <w:rPr>
        <w:noProof/>
        <w:lang w:eastAsia="en-GB"/>
      </w:rPr>
      <w:drawing>
        <wp:anchor distT="0" distB="0" distL="114300" distR="114300" simplePos="0" relativeHeight="251660288" behindDoc="1" locked="0" layoutInCell="1" allowOverlap="1" wp14:anchorId="22577D1A" wp14:editId="1167066C">
          <wp:simplePos x="0" y="0"/>
          <wp:positionH relativeFrom="margin">
            <wp:posOffset>3562985</wp:posOffset>
          </wp:positionH>
          <wp:positionV relativeFrom="paragraph">
            <wp:posOffset>345440</wp:posOffset>
          </wp:positionV>
          <wp:extent cx="1089660" cy="460375"/>
          <wp:effectExtent l="0" t="0" r="0" b="0"/>
          <wp:wrapTight wrapText="bothSides">
            <wp:wrapPolygon edited="0">
              <wp:start x="0" y="0"/>
              <wp:lineTo x="0" y="20557"/>
              <wp:lineTo x="21147" y="20557"/>
              <wp:lineTo x="2114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9660" cy="460375"/>
                  </a:xfrm>
                  <a:prstGeom prst="rect">
                    <a:avLst/>
                  </a:prstGeom>
                </pic:spPr>
              </pic:pic>
            </a:graphicData>
          </a:graphic>
          <wp14:sizeRelH relativeFrom="margin">
            <wp14:pctWidth>0</wp14:pctWidth>
          </wp14:sizeRelH>
          <wp14:sizeRelV relativeFrom="margin">
            <wp14:pctHeight>0</wp14:pctHeight>
          </wp14:sizeRelV>
        </wp:anchor>
      </w:drawing>
    </w:r>
    <w:r w:rsidRPr="00C14EEF">
      <w:rPr>
        <w:noProof/>
        <w:lang w:eastAsia="en-GB"/>
      </w:rPr>
      <w:drawing>
        <wp:anchor distT="0" distB="0" distL="114300" distR="114300" simplePos="0" relativeHeight="251661312" behindDoc="1" locked="0" layoutInCell="1" allowOverlap="1" wp14:anchorId="386E1BA7" wp14:editId="732794E8">
          <wp:simplePos x="0" y="0"/>
          <wp:positionH relativeFrom="margin">
            <wp:posOffset>0</wp:posOffset>
          </wp:positionH>
          <wp:positionV relativeFrom="paragraph">
            <wp:posOffset>358140</wp:posOffset>
          </wp:positionV>
          <wp:extent cx="1725930" cy="504190"/>
          <wp:effectExtent l="0" t="0" r="7620" b="0"/>
          <wp:wrapTight wrapText="bothSides">
            <wp:wrapPolygon edited="0">
              <wp:start x="0" y="0"/>
              <wp:lineTo x="0" y="20403"/>
              <wp:lineTo x="21457" y="20403"/>
              <wp:lineTo x="21457" y="0"/>
              <wp:lineTo x="0" y="0"/>
            </wp:wrapPolygon>
          </wp:wrapTight>
          <wp:docPr id="15" name="Picture 15" descr="S:\Applic\EU Social Protection Project\Communications\logoEU-S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lic\EU Social Protection Project\Communications\logoEU-SP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259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EEF">
      <w:rPr>
        <w:noProof/>
        <w:lang w:eastAsia="en-GB"/>
      </w:rPr>
      <w:drawing>
        <wp:anchor distT="0" distB="0" distL="114300" distR="114300" simplePos="0" relativeHeight="251662336" behindDoc="1" locked="0" layoutInCell="1" allowOverlap="1" wp14:anchorId="50886DCF" wp14:editId="1CE97CD6">
          <wp:simplePos x="0" y="0"/>
          <wp:positionH relativeFrom="margin">
            <wp:posOffset>4695190</wp:posOffset>
          </wp:positionH>
          <wp:positionV relativeFrom="paragraph">
            <wp:posOffset>170815</wp:posOffset>
          </wp:positionV>
          <wp:extent cx="1376045" cy="826135"/>
          <wp:effectExtent l="0" t="0" r="0" b="0"/>
          <wp:wrapTight wrapText="bothSides">
            <wp:wrapPolygon edited="0">
              <wp:start x="2990" y="3487"/>
              <wp:lineTo x="1495" y="7471"/>
              <wp:lineTo x="897" y="9463"/>
              <wp:lineTo x="1196" y="12452"/>
              <wp:lineTo x="2990" y="16437"/>
              <wp:lineTo x="3289" y="17433"/>
              <wp:lineTo x="8672" y="17433"/>
              <wp:lineTo x="14054" y="16437"/>
              <wp:lineTo x="20334" y="14444"/>
              <wp:lineTo x="20932" y="6973"/>
              <wp:lineTo x="19437" y="5977"/>
              <wp:lineTo x="8971" y="3487"/>
              <wp:lineTo x="2990" y="3487"/>
            </wp:wrapPolygon>
          </wp:wrapTight>
          <wp:docPr id="16" name="Picture 16" descr="RÃ©sultat de recherche d'images pour &quot;IL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ILO logo&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04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5B4E4" w14:textId="77777777" w:rsidR="00FF6197" w:rsidRDefault="00FF6197" w:rsidP="008305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9A1"/>
    <w:multiLevelType w:val="hybridMultilevel"/>
    <w:tmpl w:val="EC0C3B54"/>
    <w:lvl w:ilvl="0" w:tplc="945E6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B2B0F"/>
    <w:multiLevelType w:val="hybridMultilevel"/>
    <w:tmpl w:val="858485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4DD3"/>
    <w:multiLevelType w:val="hybridMultilevel"/>
    <w:tmpl w:val="BCC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0A44"/>
    <w:multiLevelType w:val="hybridMultilevel"/>
    <w:tmpl w:val="0706C6F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1B3D52"/>
    <w:multiLevelType w:val="hybridMultilevel"/>
    <w:tmpl w:val="16A4CF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EC605D"/>
    <w:multiLevelType w:val="hybridMultilevel"/>
    <w:tmpl w:val="EBFA78B4"/>
    <w:lvl w:ilvl="0" w:tplc="A65209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11815"/>
    <w:multiLevelType w:val="hybridMultilevel"/>
    <w:tmpl w:val="10AE6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14F3D"/>
    <w:multiLevelType w:val="hybridMultilevel"/>
    <w:tmpl w:val="35E4B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6443D7"/>
    <w:multiLevelType w:val="hybridMultilevel"/>
    <w:tmpl w:val="E0BAD13E"/>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A81A36"/>
    <w:multiLevelType w:val="hybridMultilevel"/>
    <w:tmpl w:val="9C6C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93258"/>
    <w:multiLevelType w:val="hybridMultilevel"/>
    <w:tmpl w:val="23642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0074A"/>
    <w:multiLevelType w:val="hybridMultilevel"/>
    <w:tmpl w:val="1640DA4E"/>
    <w:lvl w:ilvl="0" w:tplc="0C0A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A172021"/>
    <w:multiLevelType w:val="hybridMultilevel"/>
    <w:tmpl w:val="69E6F5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623B57"/>
    <w:multiLevelType w:val="hybridMultilevel"/>
    <w:tmpl w:val="8CF4D9C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1E3E60E2"/>
    <w:multiLevelType w:val="hybridMultilevel"/>
    <w:tmpl w:val="C478CDA2"/>
    <w:lvl w:ilvl="0" w:tplc="0C0A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24FB6CBB"/>
    <w:multiLevelType w:val="hybridMultilevel"/>
    <w:tmpl w:val="0B50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758F2"/>
    <w:multiLevelType w:val="hybridMultilevel"/>
    <w:tmpl w:val="14C04D7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A2B7551"/>
    <w:multiLevelType w:val="hybridMultilevel"/>
    <w:tmpl w:val="E87A36FC"/>
    <w:lvl w:ilvl="0" w:tplc="04090005">
      <w:start w:val="1"/>
      <w:numFmt w:val="bullet"/>
      <w:lvlText w:val=""/>
      <w:lvlJc w:val="left"/>
      <w:pPr>
        <w:ind w:left="502" w:hanging="360"/>
      </w:pPr>
      <w:rPr>
        <w:rFonts w:ascii="Wingdings" w:hAnsi="Wingdings" w:hint="default"/>
      </w:rPr>
    </w:lvl>
    <w:lvl w:ilvl="1" w:tplc="04090001">
      <w:start w:val="1"/>
      <w:numFmt w:val="bullet"/>
      <w:lvlText w:val=""/>
      <w:lvlJc w:val="left"/>
      <w:pPr>
        <w:ind w:left="1222" w:hanging="360"/>
      </w:pPr>
      <w:rPr>
        <w:rFonts w:ascii="Symbol" w:hAnsi="Symbol"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2CA332A2"/>
    <w:multiLevelType w:val="hybridMultilevel"/>
    <w:tmpl w:val="4B8EDA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FB2C6B"/>
    <w:multiLevelType w:val="hybridMultilevel"/>
    <w:tmpl w:val="226E545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E256DDF"/>
    <w:multiLevelType w:val="hybridMultilevel"/>
    <w:tmpl w:val="902C495A"/>
    <w:lvl w:ilvl="0" w:tplc="04090001">
      <w:start w:val="1"/>
      <w:numFmt w:val="bullet"/>
      <w:lvlText w:val=""/>
      <w:lvlJc w:val="left"/>
      <w:pPr>
        <w:ind w:left="502" w:hanging="360"/>
      </w:pPr>
      <w:rPr>
        <w:rFonts w:ascii="Symbol" w:hAnsi="Symbol" w:hint="default"/>
      </w:rPr>
    </w:lvl>
    <w:lvl w:ilvl="1" w:tplc="04090005">
      <w:start w:val="1"/>
      <w:numFmt w:val="bullet"/>
      <w:lvlText w:val=""/>
      <w:lvlJc w:val="left"/>
      <w:pPr>
        <w:ind w:left="1788" w:hanging="360"/>
      </w:pPr>
      <w:rPr>
        <w:rFonts w:ascii="Wingdings" w:hAnsi="Wingdings"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2F28477A"/>
    <w:multiLevelType w:val="hybridMultilevel"/>
    <w:tmpl w:val="C5A85F88"/>
    <w:lvl w:ilvl="0" w:tplc="04090001">
      <w:start w:val="1"/>
      <w:numFmt w:val="bullet"/>
      <w:lvlText w:val=""/>
      <w:lvlJc w:val="left"/>
      <w:pPr>
        <w:ind w:left="502" w:hanging="360"/>
      </w:pPr>
      <w:rPr>
        <w:rFonts w:ascii="Symbol" w:hAnsi="Symbol" w:hint="default"/>
      </w:rPr>
    </w:lvl>
    <w:lvl w:ilvl="1" w:tplc="04090005">
      <w:start w:val="1"/>
      <w:numFmt w:val="bullet"/>
      <w:lvlText w:val=""/>
      <w:lvlJc w:val="left"/>
      <w:pPr>
        <w:ind w:left="1222" w:hanging="360"/>
      </w:pPr>
      <w:rPr>
        <w:rFonts w:ascii="Wingdings" w:hAnsi="Wingdings"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323E3443"/>
    <w:multiLevelType w:val="hybridMultilevel"/>
    <w:tmpl w:val="43BC03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3161502"/>
    <w:multiLevelType w:val="hybridMultilevel"/>
    <w:tmpl w:val="8E9438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19204C"/>
    <w:multiLevelType w:val="hybridMultilevel"/>
    <w:tmpl w:val="3D00AF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BD2D90"/>
    <w:multiLevelType w:val="hybridMultilevel"/>
    <w:tmpl w:val="4C02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B672C4"/>
    <w:multiLevelType w:val="hybridMultilevel"/>
    <w:tmpl w:val="2FD2EA1C"/>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382233ED"/>
    <w:multiLevelType w:val="hybridMultilevel"/>
    <w:tmpl w:val="9B1023BA"/>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6413A6"/>
    <w:multiLevelType w:val="hybridMultilevel"/>
    <w:tmpl w:val="E8129C52"/>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3AA45CEB"/>
    <w:multiLevelType w:val="hybridMultilevel"/>
    <w:tmpl w:val="2DCEC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991708"/>
    <w:multiLevelType w:val="hybridMultilevel"/>
    <w:tmpl w:val="7D06E2B0"/>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90001">
      <w:start w:val="1"/>
      <w:numFmt w:val="bullet"/>
      <w:lvlText w:val=""/>
      <w:lvlJc w:val="left"/>
      <w:pPr>
        <w:ind w:left="2508" w:hanging="360"/>
      </w:pPr>
      <w:rPr>
        <w:rFonts w:ascii="Symbol" w:hAnsi="Symbol"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3C4E3EAA"/>
    <w:multiLevelType w:val="hybridMultilevel"/>
    <w:tmpl w:val="6C2EB25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3E254965"/>
    <w:multiLevelType w:val="hybridMultilevel"/>
    <w:tmpl w:val="E6D868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00540C5"/>
    <w:multiLevelType w:val="hybridMultilevel"/>
    <w:tmpl w:val="EEC8F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8B684A"/>
    <w:multiLevelType w:val="hybridMultilevel"/>
    <w:tmpl w:val="3416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DF4DDB"/>
    <w:multiLevelType w:val="hybridMultilevel"/>
    <w:tmpl w:val="9FA0386E"/>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1222" w:hanging="360"/>
      </w:pPr>
      <w:rPr>
        <w:rFonts w:ascii="Symbol" w:hAnsi="Symbol"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42601F4E"/>
    <w:multiLevelType w:val="hybridMultilevel"/>
    <w:tmpl w:val="68EE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DB5AFD"/>
    <w:multiLevelType w:val="hybridMultilevel"/>
    <w:tmpl w:val="DA08F59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9627ECF"/>
    <w:multiLevelType w:val="hybridMultilevel"/>
    <w:tmpl w:val="8294F162"/>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1222" w:hanging="360"/>
      </w:pPr>
      <w:rPr>
        <w:rFonts w:ascii="Symbol" w:hAnsi="Symbol"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4C36683C"/>
    <w:multiLevelType w:val="hybridMultilevel"/>
    <w:tmpl w:val="4898808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4D807408"/>
    <w:multiLevelType w:val="hybridMultilevel"/>
    <w:tmpl w:val="5EE85CD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1" w15:restartNumberingAfterBreak="0">
    <w:nsid w:val="4E1C51F4"/>
    <w:multiLevelType w:val="hybridMultilevel"/>
    <w:tmpl w:val="64E8A47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15:restartNumberingAfterBreak="0">
    <w:nsid w:val="5B9F1DBC"/>
    <w:multiLevelType w:val="hybridMultilevel"/>
    <w:tmpl w:val="4E323092"/>
    <w:lvl w:ilvl="0" w:tplc="389AE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A85BB1"/>
    <w:multiLevelType w:val="multilevel"/>
    <w:tmpl w:val="BBFC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045D2D"/>
    <w:multiLevelType w:val="hybridMultilevel"/>
    <w:tmpl w:val="94D8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097397"/>
    <w:multiLevelType w:val="hybridMultilevel"/>
    <w:tmpl w:val="093A4788"/>
    <w:lvl w:ilvl="0" w:tplc="04090005">
      <w:start w:val="1"/>
      <w:numFmt w:val="bullet"/>
      <w:lvlText w:val=""/>
      <w:lvlJc w:val="left"/>
      <w:pPr>
        <w:ind w:left="691" w:hanging="360"/>
      </w:pPr>
      <w:rPr>
        <w:rFonts w:ascii="Wingdings" w:hAnsi="Wingdings" w:hint="default"/>
      </w:rPr>
    </w:lvl>
    <w:lvl w:ilvl="1" w:tplc="04090003">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6" w15:restartNumberingAfterBreak="0">
    <w:nsid w:val="6A1625BE"/>
    <w:multiLevelType w:val="hybridMultilevel"/>
    <w:tmpl w:val="2BC8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1343BF"/>
    <w:multiLevelType w:val="hybridMultilevel"/>
    <w:tmpl w:val="46A69C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9B32B4A"/>
    <w:multiLevelType w:val="hybridMultilevel"/>
    <w:tmpl w:val="D3306E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9E2140E"/>
    <w:multiLevelType w:val="hybridMultilevel"/>
    <w:tmpl w:val="A9CEF6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5F3914"/>
    <w:multiLevelType w:val="hybridMultilevel"/>
    <w:tmpl w:val="0D721DBC"/>
    <w:lvl w:ilvl="0" w:tplc="3AB222F8">
      <w:start w:val="1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1"/>
  </w:num>
  <w:num w:numId="5">
    <w:abstractNumId w:val="47"/>
  </w:num>
  <w:num w:numId="6">
    <w:abstractNumId w:val="23"/>
  </w:num>
  <w:num w:numId="7">
    <w:abstractNumId w:val="32"/>
  </w:num>
  <w:num w:numId="8">
    <w:abstractNumId w:val="19"/>
  </w:num>
  <w:num w:numId="9">
    <w:abstractNumId w:val="16"/>
  </w:num>
  <w:num w:numId="10">
    <w:abstractNumId w:val="39"/>
  </w:num>
  <w:num w:numId="11">
    <w:abstractNumId w:val="31"/>
  </w:num>
  <w:num w:numId="12">
    <w:abstractNumId w:val="48"/>
  </w:num>
  <w:num w:numId="13">
    <w:abstractNumId w:val="22"/>
  </w:num>
  <w:num w:numId="14">
    <w:abstractNumId w:val="18"/>
  </w:num>
  <w:num w:numId="15">
    <w:abstractNumId w:val="37"/>
  </w:num>
  <w:num w:numId="16">
    <w:abstractNumId w:val="50"/>
  </w:num>
  <w:num w:numId="17">
    <w:abstractNumId w:val="10"/>
  </w:num>
  <w:num w:numId="18">
    <w:abstractNumId w:val="14"/>
  </w:num>
  <w:num w:numId="19">
    <w:abstractNumId w:val="43"/>
  </w:num>
  <w:num w:numId="20">
    <w:abstractNumId w:val="11"/>
  </w:num>
  <w:num w:numId="21">
    <w:abstractNumId w:val="44"/>
  </w:num>
  <w:num w:numId="22">
    <w:abstractNumId w:val="24"/>
  </w:num>
  <w:num w:numId="23">
    <w:abstractNumId w:val="9"/>
  </w:num>
  <w:num w:numId="24">
    <w:abstractNumId w:val="34"/>
  </w:num>
  <w:num w:numId="25">
    <w:abstractNumId w:val="5"/>
  </w:num>
  <w:num w:numId="26">
    <w:abstractNumId w:val="3"/>
  </w:num>
  <w:num w:numId="27">
    <w:abstractNumId w:val="49"/>
  </w:num>
  <w:num w:numId="28">
    <w:abstractNumId w:val="8"/>
  </w:num>
  <w:num w:numId="29">
    <w:abstractNumId w:val="46"/>
  </w:num>
  <w:num w:numId="30">
    <w:abstractNumId w:val="41"/>
  </w:num>
  <w:num w:numId="31">
    <w:abstractNumId w:val="45"/>
  </w:num>
  <w:num w:numId="32">
    <w:abstractNumId w:val="33"/>
  </w:num>
  <w:num w:numId="33">
    <w:abstractNumId w:val="29"/>
  </w:num>
  <w:num w:numId="34">
    <w:abstractNumId w:val="42"/>
  </w:num>
  <w:num w:numId="35">
    <w:abstractNumId w:val="0"/>
  </w:num>
  <w:num w:numId="36">
    <w:abstractNumId w:val="2"/>
  </w:num>
  <w:num w:numId="37">
    <w:abstractNumId w:val="15"/>
  </w:num>
  <w:num w:numId="38">
    <w:abstractNumId w:val="35"/>
  </w:num>
  <w:num w:numId="39">
    <w:abstractNumId w:val="6"/>
  </w:num>
  <w:num w:numId="40">
    <w:abstractNumId w:val="25"/>
  </w:num>
  <w:num w:numId="41">
    <w:abstractNumId w:val="36"/>
  </w:num>
  <w:num w:numId="42">
    <w:abstractNumId w:val="45"/>
  </w:num>
  <w:num w:numId="43">
    <w:abstractNumId w:val="35"/>
  </w:num>
  <w:num w:numId="44">
    <w:abstractNumId w:val="13"/>
  </w:num>
  <w:num w:numId="45">
    <w:abstractNumId w:val="20"/>
  </w:num>
  <w:num w:numId="46">
    <w:abstractNumId w:val="21"/>
  </w:num>
  <w:num w:numId="47">
    <w:abstractNumId w:val="26"/>
  </w:num>
  <w:num w:numId="48">
    <w:abstractNumId w:val="28"/>
  </w:num>
  <w:num w:numId="49">
    <w:abstractNumId w:val="17"/>
  </w:num>
  <w:num w:numId="50">
    <w:abstractNumId w:val="38"/>
  </w:num>
  <w:num w:numId="51">
    <w:abstractNumId w:val="27"/>
  </w:num>
  <w:num w:numId="52">
    <w:abstractNumId w:val="40"/>
  </w:num>
  <w:num w:numId="53">
    <w:abstractNumId w:val="7"/>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pt-BR" w:vendorID="64" w:dllVersion="6" w:nlCheck="1" w:checkStyle="0"/>
  <w:activeWritingStyle w:appName="MSWord" w:lang="es-ES" w:vendorID="64" w:dllVersion="6" w:nlCheck="1" w:checkStyle="0"/>
  <w:activeWritingStyle w:appName="MSWord" w:lang="de-DE" w:vendorID="64" w:dllVersion="6" w:nlCheck="1" w:checkStyle="0"/>
  <w:activeWritingStyle w:appName="MSWord" w:lang="es-ES_tradnl" w:vendorID="64" w:dllVersion="6" w:nlCheck="1" w:checkStyle="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activeWritingStyle w:appName="MSWord" w:lang="fr-BE" w:vendorID="64" w:dllVersion="0" w:nlCheck="1" w:checkStyle="0"/>
  <w:activeWritingStyle w:appName="MSWord" w:lang="de-CH" w:vendorID="64" w:dllVersion="6" w:nlCheck="1" w:checkStyle="0"/>
  <w:activeWritingStyle w:appName="MSWord" w:lang="fr-BE" w:vendorID="64" w:dllVersion="6" w:nlCheck="1" w:checkStyle="0"/>
  <w:proofState w:spelling="clean" w:grammar="clean"/>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E0777"/>
    <w:rsid w:val="00002479"/>
    <w:rsid w:val="00004473"/>
    <w:rsid w:val="00004C72"/>
    <w:rsid w:val="0000682F"/>
    <w:rsid w:val="000103E5"/>
    <w:rsid w:val="00012505"/>
    <w:rsid w:val="00013611"/>
    <w:rsid w:val="00013E66"/>
    <w:rsid w:val="000211D1"/>
    <w:rsid w:val="00021851"/>
    <w:rsid w:val="00026813"/>
    <w:rsid w:val="00036347"/>
    <w:rsid w:val="00040C3B"/>
    <w:rsid w:val="00041C78"/>
    <w:rsid w:val="00050CC6"/>
    <w:rsid w:val="00052218"/>
    <w:rsid w:val="00055645"/>
    <w:rsid w:val="000603E9"/>
    <w:rsid w:val="00061E74"/>
    <w:rsid w:val="00062AED"/>
    <w:rsid w:val="00066245"/>
    <w:rsid w:val="00076055"/>
    <w:rsid w:val="00085562"/>
    <w:rsid w:val="00086C12"/>
    <w:rsid w:val="000926BA"/>
    <w:rsid w:val="000B0B46"/>
    <w:rsid w:val="000B113F"/>
    <w:rsid w:val="000B3A5F"/>
    <w:rsid w:val="000B7900"/>
    <w:rsid w:val="000C0C65"/>
    <w:rsid w:val="000C1BA2"/>
    <w:rsid w:val="000C3E5A"/>
    <w:rsid w:val="000C4A08"/>
    <w:rsid w:val="000C6705"/>
    <w:rsid w:val="000C6A04"/>
    <w:rsid w:val="000D06C5"/>
    <w:rsid w:val="000D15AC"/>
    <w:rsid w:val="000E3FC6"/>
    <w:rsid w:val="000E61D5"/>
    <w:rsid w:val="000F03B2"/>
    <w:rsid w:val="000F0908"/>
    <w:rsid w:val="000F1507"/>
    <w:rsid w:val="0010195C"/>
    <w:rsid w:val="00106D7F"/>
    <w:rsid w:val="00115502"/>
    <w:rsid w:val="00115772"/>
    <w:rsid w:val="00126B48"/>
    <w:rsid w:val="001331A2"/>
    <w:rsid w:val="00135C5E"/>
    <w:rsid w:val="00146EF0"/>
    <w:rsid w:val="001508D0"/>
    <w:rsid w:val="00156B37"/>
    <w:rsid w:val="00167446"/>
    <w:rsid w:val="00171397"/>
    <w:rsid w:val="00190161"/>
    <w:rsid w:val="001940DC"/>
    <w:rsid w:val="001959CF"/>
    <w:rsid w:val="001A22D5"/>
    <w:rsid w:val="001A5C93"/>
    <w:rsid w:val="001B26C5"/>
    <w:rsid w:val="001B65E4"/>
    <w:rsid w:val="001C3A63"/>
    <w:rsid w:val="001C476A"/>
    <w:rsid w:val="001C4ECF"/>
    <w:rsid w:val="001D16A4"/>
    <w:rsid w:val="001D35C0"/>
    <w:rsid w:val="001D776B"/>
    <w:rsid w:val="001E1C58"/>
    <w:rsid w:val="001E72CD"/>
    <w:rsid w:val="001E7AE0"/>
    <w:rsid w:val="001F54EF"/>
    <w:rsid w:val="001F6D5D"/>
    <w:rsid w:val="002017F6"/>
    <w:rsid w:val="002019E9"/>
    <w:rsid w:val="002162A6"/>
    <w:rsid w:val="00216FF8"/>
    <w:rsid w:val="0022305A"/>
    <w:rsid w:val="00225AF9"/>
    <w:rsid w:val="002412FF"/>
    <w:rsid w:val="0024507B"/>
    <w:rsid w:val="00245331"/>
    <w:rsid w:val="00250BF0"/>
    <w:rsid w:val="00256B94"/>
    <w:rsid w:val="002571BB"/>
    <w:rsid w:val="00257E49"/>
    <w:rsid w:val="002634ED"/>
    <w:rsid w:val="00265533"/>
    <w:rsid w:val="00274521"/>
    <w:rsid w:val="00276513"/>
    <w:rsid w:val="0028607C"/>
    <w:rsid w:val="00296D08"/>
    <w:rsid w:val="002B631F"/>
    <w:rsid w:val="002D0E85"/>
    <w:rsid w:val="002D7B05"/>
    <w:rsid w:val="002E0355"/>
    <w:rsid w:val="002E31AC"/>
    <w:rsid w:val="002E3A07"/>
    <w:rsid w:val="002E7D3D"/>
    <w:rsid w:val="002F7D8A"/>
    <w:rsid w:val="0030035F"/>
    <w:rsid w:val="003005E9"/>
    <w:rsid w:val="003013CB"/>
    <w:rsid w:val="00301BA5"/>
    <w:rsid w:val="0030396B"/>
    <w:rsid w:val="00305FAD"/>
    <w:rsid w:val="00306B0C"/>
    <w:rsid w:val="00307D57"/>
    <w:rsid w:val="0031085A"/>
    <w:rsid w:val="00313E72"/>
    <w:rsid w:val="003167DF"/>
    <w:rsid w:val="00316837"/>
    <w:rsid w:val="003255FA"/>
    <w:rsid w:val="0032695F"/>
    <w:rsid w:val="00330653"/>
    <w:rsid w:val="003314AF"/>
    <w:rsid w:val="00332A79"/>
    <w:rsid w:val="00334A70"/>
    <w:rsid w:val="0035277D"/>
    <w:rsid w:val="00362696"/>
    <w:rsid w:val="0036499B"/>
    <w:rsid w:val="003705D7"/>
    <w:rsid w:val="00373308"/>
    <w:rsid w:val="003752D2"/>
    <w:rsid w:val="0038248E"/>
    <w:rsid w:val="0038610C"/>
    <w:rsid w:val="003878D4"/>
    <w:rsid w:val="0039141A"/>
    <w:rsid w:val="003939E4"/>
    <w:rsid w:val="00395C75"/>
    <w:rsid w:val="003A08B9"/>
    <w:rsid w:val="003A1848"/>
    <w:rsid w:val="003A1B1F"/>
    <w:rsid w:val="003A3C92"/>
    <w:rsid w:val="003A4613"/>
    <w:rsid w:val="003B3B3B"/>
    <w:rsid w:val="003B6912"/>
    <w:rsid w:val="003D0293"/>
    <w:rsid w:val="003D3648"/>
    <w:rsid w:val="003E10A3"/>
    <w:rsid w:val="003E6926"/>
    <w:rsid w:val="003E720D"/>
    <w:rsid w:val="003F0087"/>
    <w:rsid w:val="003F085D"/>
    <w:rsid w:val="003F309F"/>
    <w:rsid w:val="004027F0"/>
    <w:rsid w:val="00404F4D"/>
    <w:rsid w:val="00405026"/>
    <w:rsid w:val="00407281"/>
    <w:rsid w:val="00410911"/>
    <w:rsid w:val="00423A02"/>
    <w:rsid w:val="004240FB"/>
    <w:rsid w:val="00426449"/>
    <w:rsid w:val="0043508D"/>
    <w:rsid w:val="00436EF7"/>
    <w:rsid w:val="0044004A"/>
    <w:rsid w:val="00446568"/>
    <w:rsid w:val="004513AB"/>
    <w:rsid w:val="0046236B"/>
    <w:rsid w:val="00463235"/>
    <w:rsid w:val="0046452F"/>
    <w:rsid w:val="00470C1F"/>
    <w:rsid w:val="004828D3"/>
    <w:rsid w:val="00486E34"/>
    <w:rsid w:val="0049097C"/>
    <w:rsid w:val="00496C7A"/>
    <w:rsid w:val="004A61A5"/>
    <w:rsid w:val="004B05CE"/>
    <w:rsid w:val="004B1293"/>
    <w:rsid w:val="004C0883"/>
    <w:rsid w:val="004C0FE2"/>
    <w:rsid w:val="004C7FD1"/>
    <w:rsid w:val="004D4ADD"/>
    <w:rsid w:val="004E3AB3"/>
    <w:rsid w:val="004E54AA"/>
    <w:rsid w:val="004E6CA5"/>
    <w:rsid w:val="004F0713"/>
    <w:rsid w:val="004F1768"/>
    <w:rsid w:val="004F4C9A"/>
    <w:rsid w:val="00502937"/>
    <w:rsid w:val="00504A1A"/>
    <w:rsid w:val="00507AD2"/>
    <w:rsid w:val="0051347B"/>
    <w:rsid w:val="00517E97"/>
    <w:rsid w:val="005236D5"/>
    <w:rsid w:val="005252ED"/>
    <w:rsid w:val="0052580A"/>
    <w:rsid w:val="00540930"/>
    <w:rsid w:val="00544A9E"/>
    <w:rsid w:val="005527E0"/>
    <w:rsid w:val="005537F8"/>
    <w:rsid w:val="00562C7F"/>
    <w:rsid w:val="005654B8"/>
    <w:rsid w:val="00566EA3"/>
    <w:rsid w:val="00571D60"/>
    <w:rsid w:val="00574D5E"/>
    <w:rsid w:val="00581381"/>
    <w:rsid w:val="00584BD9"/>
    <w:rsid w:val="00586951"/>
    <w:rsid w:val="00594FE4"/>
    <w:rsid w:val="005979EC"/>
    <w:rsid w:val="005A1E56"/>
    <w:rsid w:val="005C1D63"/>
    <w:rsid w:val="005C4446"/>
    <w:rsid w:val="005C6DD7"/>
    <w:rsid w:val="005C7317"/>
    <w:rsid w:val="005D0314"/>
    <w:rsid w:val="005D368C"/>
    <w:rsid w:val="005D4084"/>
    <w:rsid w:val="005E1FC2"/>
    <w:rsid w:val="005E4A45"/>
    <w:rsid w:val="006016E3"/>
    <w:rsid w:val="006024F9"/>
    <w:rsid w:val="006028C4"/>
    <w:rsid w:val="00605EE1"/>
    <w:rsid w:val="006224EE"/>
    <w:rsid w:val="00632512"/>
    <w:rsid w:val="00633569"/>
    <w:rsid w:val="00637804"/>
    <w:rsid w:val="00641540"/>
    <w:rsid w:val="00645592"/>
    <w:rsid w:val="00650666"/>
    <w:rsid w:val="006567AF"/>
    <w:rsid w:val="00664504"/>
    <w:rsid w:val="00665F53"/>
    <w:rsid w:val="006732EB"/>
    <w:rsid w:val="00677A08"/>
    <w:rsid w:val="00693414"/>
    <w:rsid w:val="0069596B"/>
    <w:rsid w:val="006963EE"/>
    <w:rsid w:val="006A243B"/>
    <w:rsid w:val="006A311B"/>
    <w:rsid w:val="006B6E74"/>
    <w:rsid w:val="006C6145"/>
    <w:rsid w:val="006D1FD1"/>
    <w:rsid w:val="006D7DDA"/>
    <w:rsid w:val="006E1AE6"/>
    <w:rsid w:val="006F3FDD"/>
    <w:rsid w:val="00701345"/>
    <w:rsid w:val="00701707"/>
    <w:rsid w:val="00702636"/>
    <w:rsid w:val="007116FE"/>
    <w:rsid w:val="0071216A"/>
    <w:rsid w:val="00713AA7"/>
    <w:rsid w:val="00714763"/>
    <w:rsid w:val="00715321"/>
    <w:rsid w:val="00715A94"/>
    <w:rsid w:val="00720BF3"/>
    <w:rsid w:val="0072320F"/>
    <w:rsid w:val="00723CE3"/>
    <w:rsid w:val="007254D1"/>
    <w:rsid w:val="00726DA0"/>
    <w:rsid w:val="00730F31"/>
    <w:rsid w:val="0073485F"/>
    <w:rsid w:val="00735718"/>
    <w:rsid w:val="00736C29"/>
    <w:rsid w:val="00741BF8"/>
    <w:rsid w:val="00742142"/>
    <w:rsid w:val="00742CDD"/>
    <w:rsid w:val="00743DBE"/>
    <w:rsid w:val="007542FC"/>
    <w:rsid w:val="007568E4"/>
    <w:rsid w:val="00761572"/>
    <w:rsid w:val="00762549"/>
    <w:rsid w:val="00763E2F"/>
    <w:rsid w:val="00770B68"/>
    <w:rsid w:val="00773D54"/>
    <w:rsid w:val="00777429"/>
    <w:rsid w:val="00781129"/>
    <w:rsid w:val="00791994"/>
    <w:rsid w:val="007976D9"/>
    <w:rsid w:val="007A1D46"/>
    <w:rsid w:val="007A1DD9"/>
    <w:rsid w:val="007A48BA"/>
    <w:rsid w:val="007A6EC7"/>
    <w:rsid w:val="007A7441"/>
    <w:rsid w:val="007B150F"/>
    <w:rsid w:val="007B247A"/>
    <w:rsid w:val="007C40C0"/>
    <w:rsid w:val="007C4BFA"/>
    <w:rsid w:val="007D6F14"/>
    <w:rsid w:val="007E3E4C"/>
    <w:rsid w:val="007E46EB"/>
    <w:rsid w:val="007F0B75"/>
    <w:rsid w:val="007F0C59"/>
    <w:rsid w:val="007F0FE2"/>
    <w:rsid w:val="007F1D2A"/>
    <w:rsid w:val="007F7782"/>
    <w:rsid w:val="00800053"/>
    <w:rsid w:val="0080067A"/>
    <w:rsid w:val="00816A20"/>
    <w:rsid w:val="00826CA9"/>
    <w:rsid w:val="008275AC"/>
    <w:rsid w:val="00830566"/>
    <w:rsid w:val="008306B7"/>
    <w:rsid w:val="00832060"/>
    <w:rsid w:val="00834EA8"/>
    <w:rsid w:val="00835801"/>
    <w:rsid w:val="00837732"/>
    <w:rsid w:val="00837B2B"/>
    <w:rsid w:val="008403CD"/>
    <w:rsid w:val="00841B24"/>
    <w:rsid w:val="00842154"/>
    <w:rsid w:val="008454CD"/>
    <w:rsid w:val="00852117"/>
    <w:rsid w:val="0085225C"/>
    <w:rsid w:val="00855C87"/>
    <w:rsid w:val="00855E58"/>
    <w:rsid w:val="00862AA4"/>
    <w:rsid w:val="00862DB3"/>
    <w:rsid w:val="00863FD4"/>
    <w:rsid w:val="008677B2"/>
    <w:rsid w:val="00884FB0"/>
    <w:rsid w:val="008870D2"/>
    <w:rsid w:val="00887C5A"/>
    <w:rsid w:val="008914BA"/>
    <w:rsid w:val="00892CF5"/>
    <w:rsid w:val="008A19A0"/>
    <w:rsid w:val="008A6751"/>
    <w:rsid w:val="008A7D33"/>
    <w:rsid w:val="008B240B"/>
    <w:rsid w:val="008C3266"/>
    <w:rsid w:val="008C3322"/>
    <w:rsid w:val="008C3CCC"/>
    <w:rsid w:val="008D40EA"/>
    <w:rsid w:val="008D4D2C"/>
    <w:rsid w:val="008D7E6F"/>
    <w:rsid w:val="008E0777"/>
    <w:rsid w:val="008E2733"/>
    <w:rsid w:val="008E3018"/>
    <w:rsid w:val="008F12E0"/>
    <w:rsid w:val="0090630C"/>
    <w:rsid w:val="00907BC1"/>
    <w:rsid w:val="009107A2"/>
    <w:rsid w:val="00915729"/>
    <w:rsid w:val="00915EF7"/>
    <w:rsid w:val="009207B8"/>
    <w:rsid w:val="009376BC"/>
    <w:rsid w:val="009402C8"/>
    <w:rsid w:val="00943F1A"/>
    <w:rsid w:val="0095252F"/>
    <w:rsid w:val="00955460"/>
    <w:rsid w:val="009574E5"/>
    <w:rsid w:val="009615B6"/>
    <w:rsid w:val="0096405B"/>
    <w:rsid w:val="00966FBE"/>
    <w:rsid w:val="00971D3F"/>
    <w:rsid w:val="00977D7A"/>
    <w:rsid w:val="00982880"/>
    <w:rsid w:val="00985443"/>
    <w:rsid w:val="00996433"/>
    <w:rsid w:val="009A39CF"/>
    <w:rsid w:val="009A6A2E"/>
    <w:rsid w:val="009B0882"/>
    <w:rsid w:val="009B5003"/>
    <w:rsid w:val="009C2F60"/>
    <w:rsid w:val="009C33F6"/>
    <w:rsid w:val="009C458C"/>
    <w:rsid w:val="009C7C88"/>
    <w:rsid w:val="009D153C"/>
    <w:rsid w:val="009D1831"/>
    <w:rsid w:val="009D3DF1"/>
    <w:rsid w:val="009D4713"/>
    <w:rsid w:val="009D4E32"/>
    <w:rsid w:val="009E03C7"/>
    <w:rsid w:val="009E3951"/>
    <w:rsid w:val="009E3EEF"/>
    <w:rsid w:val="009E3F66"/>
    <w:rsid w:val="009E4D81"/>
    <w:rsid w:val="009E666C"/>
    <w:rsid w:val="009E7CCD"/>
    <w:rsid w:val="009F08C3"/>
    <w:rsid w:val="009F45D6"/>
    <w:rsid w:val="009F4C53"/>
    <w:rsid w:val="00A00D7C"/>
    <w:rsid w:val="00A105A3"/>
    <w:rsid w:val="00A1084D"/>
    <w:rsid w:val="00A11355"/>
    <w:rsid w:val="00A35B28"/>
    <w:rsid w:val="00A408D4"/>
    <w:rsid w:val="00A477C8"/>
    <w:rsid w:val="00A47FEC"/>
    <w:rsid w:val="00A53D53"/>
    <w:rsid w:val="00A55A43"/>
    <w:rsid w:val="00A55D72"/>
    <w:rsid w:val="00A6033D"/>
    <w:rsid w:val="00A61C8E"/>
    <w:rsid w:val="00A6310A"/>
    <w:rsid w:val="00A634DF"/>
    <w:rsid w:val="00A651BC"/>
    <w:rsid w:val="00A72595"/>
    <w:rsid w:val="00A74078"/>
    <w:rsid w:val="00A74298"/>
    <w:rsid w:val="00A82459"/>
    <w:rsid w:val="00A841D5"/>
    <w:rsid w:val="00A85E85"/>
    <w:rsid w:val="00AA0EFB"/>
    <w:rsid w:val="00AA2E93"/>
    <w:rsid w:val="00AA37B8"/>
    <w:rsid w:val="00AB0CDA"/>
    <w:rsid w:val="00AB2C47"/>
    <w:rsid w:val="00AB48E8"/>
    <w:rsid w:val="00AB4ACA"/>
    <w:rsid w:val="00AD04D3"/>
    <w:rsid w:val="00AD0BC3"/>
    <w:rsid w:val="00AD7416"/>
    <w:rsid w:val="00AE170A"/>
    <w:rsid w:val="00AE3382"/>
    <w:rsid w:val="00AE38F4"/>
    <w:rsid w:val="00AE61CC"/>
    <w:rsid w:val="00AE7A83"/>
    <w:rsid w:val="00AF2E5F"/>
    <w:rsid w:val="00AF472A"/>
    <w:rsid w:val="00AF472F"/>
    <w:rsid w:val="00B02231"/>
    <w:rsid w:val="00B02744"/>
    <w:rsid w:val="00B2464B"/>
    <w:rsid w:val="00B2561B"/>
    <w:rsid w:val="00B31264"/>
    <w:rsid w:val="00B421F5"/>
    <w:rsid w:val="00B441A5"/>
    <w:rsid w:val="00B449B6"/>
    <w:rsid w:val="00B47ACC"/>
    <w:rsid w:val="00B51206"/>
    <w:rsid w:val="00B51351"/>
    <w:rsid w:val="00B602C1"/>
    <w:rsid w:val="00B6544B"/>
    <w:rsid w:val="00B66728"/>
    <w:rsid w:val="00B67360"/>
    <w:rsid w:val="00B707FD"/>
    <w:rsid w:val="00B80E5D"/>
    <w:rsid w:val="00B82C89"/>
    <w:rsid w:val="00B84098"/>
    <w:rsid w:val="00B8438D"/>
    <w:rsid w:val="00B873C2"/>
    <w:rsid w:val="00B87ECC"/>
    <w:rsid w:val="00B93A7B"/>
    <w:rsid w:val="00B948B9"/>
    <w:rsid w:val="00B9490E"/>
    <w:rsid w:val="00B94965"/>
    <w:rsid w:val="00B9698D"/>
    <w:rsid w:val="00B97902"/>
    <w:rsid w:val="00BA2B27"/>
    <w:rsid w:val="00BA7562"/>
    <w:rsid w:val="00BB7CEA"/>
    <w:rsid w:val="00BD1F85"/>
    <w:rsid w:val="00BD2162"/>
    <w:rsid w:val="00BD22A7"/>
    <w:rsid w:val="00BE0777"/>
    <w:rsid w:val="00BF1DB0"/>
    <w:rsid w:val="00C06D3E"/>
    <w:rsid w:val="00C1086F"/>
    <w:rsid w:val="00C14432"/>
    <w:rsid w:val="00C14EEF"/>
    <w:rsid w:val="00C15182"/>
    <w:rsid w:val="00C16BD9"/>
    <w:rsid w:val="00C354FF"/>
    <w:rsid w:val="00C414D6"/>
    <w:rsid w:val="00C4201E"/>
    <w:rsid w:val="00C43675"/>
    <w:rsid w:val="00C501E2"/>
    <w:rsid w:val="00C53BBE"/>
    <w:rsid w:val="00C5572A"/>
    <w:rsid w:val="00C55AE8"/>
    <w:rsid w:val="00C56CA0"/>
    <w:rsid w:val="00C57FFD"/>
    <w:rsid w:val="00C67B57"/>
    <w:rsid w:val="00C81385"/>
    <w:rsid w:val="00C8195B"/>
    <w:rsid w:val="00C84D27"/>
    <w:rsid w:val="00C921BD"/>
    <w:rsid w:val="00CA101D"/>
    <w:rsid w:val="00CA52E1"/>
    <w:rsid w:val="00CA5CB9"/>
    <w:rsid w:val="00CB611F"/>
    <w:rsid w:val="00CB652E"/>
    <w:rsid w:val="00CC4015"/>
    <w:rsid w:val="00CC7AD1"/>
    <w:rsid w:val="00CE1701"/>
    <w:rsid w:val="00CE7B37"/>
    <w:rsid w:val="00D0012B"/>
    <w:rsid w:val="00D042F4"/>
    <w:rsid w:val="00D05826"/>
    <w:rsid w:val="00D105B5"/>
    <w:rsid w:val="00D2670A"/>
    <w:rsid w:val="00D32DC1"/>
    <w:rsid w:val="00D346DE"/>
    <w:rsid w:val="00D37B72"/>
    <w:rsid w:val="00D41094"/>
    <w:rsid w:val="00D41DD2"/>
    <w:rsid w:val="00D51943"/>
    <w:rsid w:val="00D62C34"/>
    <w:rsid w:val="00D6774E"/>
    <w:rsid w:val="00D749BA"/>
    <w:rsid w:val="00D91CAE"/>
    <w:rsid w:val="00D91FE3"/>
    <w:rsid w:val="00DA2A62"/>
    <w:rsid w:val="00DA2DA5"/>
    <w:rsid w:val="00DA3792"/>
    <w:rsid w:val="00DB7016"/>
    <w:rsid w:val="00DC6A04"/>
    <w:rsid w:val="00DC6D1A"/>
    <w:rsid w:val="00DD39A5"/>
    <w:rsid w:val="00DD52B8"/>
    <w:rsid w:val="00DD5498"/>
    <w:rsid w:val="00DE236E"/>
    <w:rsid w:val="00DE6643"/>
    <w:rsid w:val="00DF000A"/>
    <w:rsid w:val="00DF1793"/>
    <w:rsid w:val="00E00194"/>
    <w:rsid w:val="00E00806"/>
    <w:rsid w:val="00E008F6"/>
    <w:rsid w:val="00E06193"/>
    <w:rsid w:val="00E11A37"/>
    <w:rsid w:val="00E16DC8"/>
    <w:rsid w:val="00E22825"/>
    <w:rsid w:val="00E22F7C"/>
    <w:rsid w:val="00E35FE1"/>
    <w:rsid w:val="00E423F5"/>
    <w:rsid w:val="00E43193"/>
    <w:rsid w:val="00E45DFB"/>
    <w:rsid w:val="00E64776"/>
    <w:rsid w:val="00E65503"/>
    <w:rsid w:val="00E777FC"/>
    <w:rsid w:val="00E8207F"/>
    <w:rsid w:val="00E85797"/>
    <w:rsid w:val="00E85CEE"/>
    <w:rsid w:val="00E85D0E"/>
    <w:rsid w:val="00E91843"/>
    <w:rsid w:val="00EB3827"/>
    <w:rsid w:val="00EB5A32"/>
    <w:rsid w:val="00EC1118"/>
    <w:rsid w:val="00EE0829"/>
    <w:rsid w:val="00EE1186"/>
    <w:rsid w:val="00EE59CE"/>
    <w:rsid w:val="00EF4CB3"/>
    <w:rsid w:val="00EF4E62"/>
    <w:rsid w:val="00F000E9"/>
    <w:rsid w:val="00F1156E"/>
    <w:rsid w:val="00F16F52"/>
    <w:rsid w:val="00F21FA1"/>
    <w:rsid w:val="00F22904"/>
    <w:rsid w:val="00F30B91"/>
    <w:rsid w:val="00F318C6"/>
    <w:rsid w:val="00F44A7D"/>
    <w:rsid w:val="00F47ABA"/>
    <w:rsid w:val="00F52376"/>
    <w:rsid w:val="00F524BB"/>
    <w:rsid w:val="00F605EB"/>
    <w:rsid w:val="00F64174"/>
    <w:rsid w:val="00F642F3"/>
    <w:rsid w:val="00F64627"/>
    <w:rsid w:val="00F670A6"/>
    <w:rsid w:val="00F75388"/>
    <w:rsid w:val="00F83D14"/>
    <w:rsid w:val="00F85E1D"/>
    <w:rsid w:val="00F90802"/>
    <w:rsid w:val="00F91C47"/>
    <w:rsid w:val="00F9252D"/>
    <w:rsid w:val="00F9349B"/>
    <w:rsid w:val="00F943AB"/>
    <w:rsid w:val="00F96299"/>
    <w:rsid w:val="00F966EF"/>
    <w:rsid w:val="00FA1FBF"/>
    <w:rsid w:val="00FA2CB4"/>
    <w:rsid w:val="00FA3656"/>
    <w:rsid w:val="00FB2539"/>
    <w:rsid w:val="00FB5E26"/>
    <w:rsid w:val="00FC1711"/>
    <w:rsid w:val="00FC53CE"/>
    <w:rsid w:val="00FE1818"/>
    <w:rsid w:val="00FE18C5"/>
    <w:rsid w:val="00FE6DC5"/>
    <w:rsid w:val="00FE702F"/>
    <w:rsid w:val="00FE7190"/>
    <w:rsid w:val="00FF3074"/>
    <w:rsid w:val="00FF33B6"/>
    <w:rsid w:val="00FF6197"/>
  </w:rsids>
  <m:mathPr>
    <m:mathFont m:val="Cambria Math"/>
    <m:brkBin m:val="before"/>
    <m:brkBinSub m:val="--"/>
    <m:smallFrac m:val="0"/>
    <m:dispDef/>
    <m:lMargin m:val="0"/>
    <m:rMargin m:val="0"/>
    <m:defJc m:val="centerGroup"/>
    <m:wrapIndent m:val="1440"/>
    <m:intLim m:val="subSup"/>
    <m:naryLim m:val="undOvr"/>
  </m:mathPr>
  <w:themeFontLang w:val="es-E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749C8A"/>
  <w15:docId w15:val="{05361EE1-595D-493D-8422-F848712B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777"/>
    <w:rPr>
      <w:lang w:val="en-GB"/>
    </w:rPr>
  </w:style>
  <w:style w:type="paragraph" w:styleId="Heading1">
    <w:name w:val="heading 1"/>
    <w:basedOn w:val="Heading2"/>
    <w:next w:val="Normal"/>
    <w:link w:val="Heading1Char"/>
    <w:autoRedefine/>
    <w:uiPriority w:val="9"/>
    <w:qFormat/>
    <w:rsid w:val="008D7E6F"/>
    <w:pPr>
      <w:keepNext w:val="0"/>
      <w:keepLines w:val="0"/>
      <w:pBdr>
        <w:top w:val="single" w:sz="4" w:space="1" w:color="000000"/>
        <w:left w:val="single" w:sz="4" w:space="4" w:color="000000"/>
        <w:bottom w:val="single" w:sz="4" w:space="1" w:color="000000"/>
        <w:right w:val="single" w:sz="4" w:space="4" w:color="000000"/>
      </w:pBdr>
      <w:shd w:val="clear" w:color="auto" w:fill="2C5AA0"/>
      <w:tabs>
        <w:tab w:val="left" w:pos="360"/>
      </w:tabs>
      <w:suppressAutoHyphens/>
      <w:spacing w:before="360" w:after="360" w:line="240" w:lineRule="auto"/>
      <w:contextualSpacing/>
      <w:jc w:val="both"/>
      <w:outlineLvl w:val="0"/>
    </w:pPr>
    <w:rPr>
      <w:rFonts w:ascii="Verdana" w:eastAsia="Calibri" w:hAnsi="Verdana" w:cs="Calibri"/>
      <w:b/>
      <w:bCs/>
      <w:iCs/>
      <w:color w:val="auto"/>
      <w:sz w:val="28"/>
      <w:szCs w:val="21"/>
      <w:u w:color="000000"/>
      <w:bdr w:val="nil"/>
      <w:lang w:val="fr-FR"/>
    </w:rPr>
  </w:style>
  <w:style w:type="paragraph" w:styleId="Heading2">
    <w:name w:val="heading 2"/>
    <w:basedOn w:val="Normal"/>
    <w:next w:val="Normal"/>
    <w:link w:val="Heading2Char"/>
    <w:uiPriority w:val="9"/>
    <w:unhideWhenUsed/>
    <w:qFormat/>
    <w:rsid w:val="008D7E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6F"/>
    <w:rPr>
      <w:rFonts w:ascii="Verdana" w:eastAsia="Calibri" w:hAnsi="Verdana" w:cs="Calibri"/>
      <w:b/>
      <w:bCs/>
      <w:iCs/>
      <w:sz w:val="28"/>
      <w:szCs w:val="21"/>
      <w:u w:color="000000"/>
      <w:bdr w:val="nil"/>
      <w:shd w:val="clear" w:color="auto" w:fill="2C5AA0"/>
      <w:lang w:val="fr-FR"/>
    </w:rPr>
  </w:style>
  <w:style w:type="character" w:customStyle="1" w:styleId="Heading2Char">
    <w:name w:val="Heading 2 Char"/>
    <w:basedOn w:val="DefaultParagraphFont"/>
    <w:link w:val="Heading2"/>
    <w:uiPriority w:val="9"/>
    <w:rsid w:val="008D7E6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E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777"/>
    <w:pPr>
      <w:ind w:left="720"/>
      <w:contextualSpacing/>
    </w:pPr>
  </w:style>
  <w:style w:type="paragraph" w:styleId="Header">
    <w:name w:val="header"/>
    <w:basedOn w:val="Normal"/>
    <w:link w:val="HeaderChar"/>
    <w:uiPriority w:val="99"/>
    <w:unhideWhenUsed/>
    <w:rsid w:val="008E07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8E0777"/>
  </w:style>
  <w:style w:type="paragraph" w:styleId="Footer">
    <w:name w:val="footer"/>
    <w:basedOn w:val="Normal"/>
    <w:link w:val="FooterChar"/>
    <w:uiPriority w:val="99"/>
    <w:unhideWhenUsed/>
    <w:rsid w:val="008E0777"/>
    <w:pPr>
      <w:tabs>
        <w:tab w:val="center" w:pos="4252"/>
        <w:tab w:val="right" w:pos="8504"/>
      </w:tabs>
      <w:spacing w:after="0" w:line="240" w:lineRule="auto"/>
    </w:pPr>
  </w:style>
  <w:style w:type="character" w:customStyle="1" w:styleId="FooterChar">
    <w:name w:val="Footer Char"/>
    <w:basedOn w:val="DefaultParagraphFont"/>
    <w:link w:val="Footer"/>
    <w:uiPriority w:val="99"/>
    <w:rsid w:val="008E0777"/>
  </w:style>
  <w:style w:type="character" w:styleId="CommentReference">
    <w:name w:val="annotation reference"/>
    <w:basedOn w:val="DefaultParagraphFont"/>
    <w:uiPriority w:val="99"/>
    <w:semiHidden/>
    <w:unhideWhenUsed/>
    <w:rsid w:val="00C43675"/>
    <w:rPr>
      <w:sz w:val="16"/>
      <w:szCs w:val="16"/>
    </w:rPr>
  </w:style>
  <w:style w:type="paragraph" w:styleId="CommentText">
    <w:name w:val="annotation text"/>
    <w:basedOn w:val="Normal"/>
    <w:link w:val="CommentTextChar"/>
    <w:uiPriority w:val="99"/>
    <w:semiHidden/>
    <w:unhideWhenUsed/>
    <w:rsid w:val="00C43675"/>
    <w:pPr>
      <w:spacing w:line="240" w:lineRule="auto"/>
    </w:pPr>
    <w:rPr>
      <w:sz w:val="20"/>
      <w:szCs w:val="20"/>
    </w:rPr>
  </w:style>
  <w:style w:type="character" w:customStyle="1" w:styleId="CommentTextChar">
    <w:name w:val="Comment Text Char"/>
    <w:basedOn w:val="DefaultParagraphFont"/>
    <w:link w:val="CommentText"/>
    <w:uiPriority w:val="99"/>
    <w:semiHidden/>
    <w:rsid w:val="00C43675"/>
    <w:rPr>
      <w:sz w:val="20"/>
      <w:szCs w:val="20"/>
    </w:rPr>
  </w:style>
  <w:style w:type="paragraph" w:styleId="CommentSubject">
    <w:name w:val="annotation subject"/>
    <w:basedOn w:val="CommentText"/>
    <w:next w:val="CommentText"/>
    <w:link w:val="CommentSubjectChar"/>
    <w:uiPriority w:val="99"/>
    <w:semiHidden/>
    <w:unhideWhenUsed/>
    <w:rsid w:val="00C43675"/>
    <w:rPr>
      <w:b/>
      <w:bCs/>
    </w:rPr>
  </w:style>
  <w:style w:type="character" w:customStyle="1" w:styleId="CommentSubjectChar">
    <w:name w:val="Comment Subject Char"/>
    <w:basedOn w:val="CommentTextChar"/>
    <w:link w:val="CommentSubject"/>
    <w:uiPriority w:val="99"/>
    <w:semiHidden/>
    <w:rsid w:val="00C43675"/>
    <w:rPr>
      <w:b/>
      <w:bCs/>
      <w:sz w:val="20"/>
      <w:szCs w:val="20"/>
    </w:rPr>
  </w:style>
  <w:style w:type="paragraph" w:styleId="BalloonText">
    <w:name w:val="Balloon Text"/>
    <w:basedOn w:val="Normal"/>
    <w:link w:val="BalloonTextChar"/>
    <w:uiPriority w:val="99"/>
    <w:semiHidden/>
    <w:unhideWhenUsed/>
    <w:rsid w:val="00C43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75"/>
    <w:rPr>
      <w:rFonts w:ascii="Segoe UI" w:hAnsi="Segoe UI" w:cs="Segoe UI"/>
      <w:sz w:val="18"/>
      <w:szCs w:val="18"/>
    </w:rPr>
  </w:style>
  <w:style w:type="paragraph" w:styleId="Revision">
    <w:name w:val="Revision"/>
    <w:hidden/>
    <w:uiPriority w:val="99"/>
    <w:semiHidden/>
    <w:rsid w:val="004E6CA5"/>
    <w:pPr>
      <w:spacing w:after="0" w:line="240" w:lineRule="auto"/>
    </w:pPr>
  </w:style>
  <w:style w:type="paragraph" w:styleId="Date">
    <w:name w:val="Date"/>
    <w:basedOn w:val="Normal"/>
    <w:next w:val="Normal"/>
    <w:link w:val="DateChar"/>
    <w:uiPriority w:val="99"/>
    <w:semiHidden/>
    <w:unhideWhenUsed/>
    <w:rsid w:val="00571D60"/>
  </w:style>
  <w:style w:type="character" w:customStyle="1" w:styleId="DateChar">
    <w:name w:val="Date Char"/>
    <w:basedOn w:val="DefaultParagraphFont"/>
    <w:link w:val="Date"/>
    <w:uiPriority w:val="99"/>
    <w:semiHidden/>
    <w:rsid w:val="00571D60"/>
  </w:style>
  <w:style w:type="character" w:styleId="Strong">
    <w:name w:val="Strong"/>
    <w:basedOn w:val="DefaultParagraphFont"/>
    <w:uiPriority w:val="22"/>
    <w:qFormat/>
    <w:rsid w:val="00F9349B"/>
    <w:rPr>
      <w:b/>
      <w:bCs/>
    </w:rPr>
  </w:style>
  <w:style w:type="paragraph" w:styleId="FootnoteText">
    <w:name w:val="footnote text"/>
    <w:basedOn w:val="Normal"/>
    <w:link w:val="FootnoteTextChar"/>
    <w:uiPriority w:val="99"/>
    <w:semiHidden/>
    <w:unhideWhenUsed/>
    <w:rsid w:val="002E0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355"/>
    <w:rPr>
      <w:sz w:val="20"/>
      <w:szCs w:val="20"/>
    </w:rPr>
  </w:style>
  <w:style w:type="character" w:styleId="FootnoteReference">
    <w:name w:val="footnote reference"/>
    <w:basedOn w:val="DefaultParagraphFont"/>
    <w:uiPriority w:val="99"/>
    <w:semiHidden/>
    <w:unhideWhenUsed/>
    <w:rsid w:val="002E0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5721">
      <w:bodyDiv w:val="1"/>
      <w:marLeft w:val="0"/>
      <w:marRight w:val="0"/>
      <w:marTop w:val="0"/>
      <w:marBottom w:val="0"/>
      <w:divBdr>
        <w:top w:val="none" w:sz="0" w:space="0" w:color="auto"/>
        <w:left w:val="none" w:sz="0" w:space="0" w:color="auto"/>
        <w:bottom w:val="none" w:sz="0" w:space="0" w:color="auto"/>
        <w:right w:val="none" w:sz="0" w:space="0" w:color="auto"/>
      </w:divBdr>
    </w:div>
    <w:div w:id="510414622">
      <w:bodyDiv w:val="1"/>
      <w:marLeft w:val="0"/>
      <w:marRight w:val="0"/>
      <w:marTop w:val="0"/>
      <w:marBottom w:val="0"/>
      <w:divBdr>
        <w:top w:val="none" w:sz="0" w:space="0" w:color="auto"/>
        <w:left w:val="none" w:sz="0" w:space="0" w:color="auto"/>
        <w:bottom w:val="none" w:sz="0" w:space="0" w:color="auto"/>
        <w:right w:val="none" w:sz="0" w:space="0" w:color="auto"/>
      </w:divBdr>
      <w:divsChild>
        <w:div w:id="959411904">
          <w:marLeft w:val="0"/>
          <w:marRight w:val="0"/>
          <w:marTop w:val="0"/>
          <w:marBottom w:val="0"/>
          <w:divBdr>
            <w:top w:val="none" w:sz="0" w:space="0" w:color="auto"/>
            <w:left w:val="none" w:sz="0" w:space="0" w:color="auto"/>
            <w:bottom w:val="none" w:sz="0" w:space="0" w:color="auto"/>
            <w:right w:val="none" w:sz="0" w:space="0" w:color="auto"/>
          </w:divBdr>
          <w:divsChild>
            <w:div w:id="1654943560">
              <w:marLeft w:val="0"/>
              <w:marRight w:val="0"/>
              <w:marTop w:val="0"/>
              <w:marBottom w:val="0"/>
              <w:divBdr>
                <w:top w:val="none" w:sz="0" w:space="0" w:color="auto"/>
                <w:left w:val="none" w:sz="0" w:space="0" w:color="auto"/>
                <w:bottom w:val="none" w:sz="0" w:space="0" w:color="auto"/>
                <w:right w:val="none" w:sz="0" w:space="0" w:color="auto"/>
              </w:divBdr>
              <w:divsChild>
                <w:div w:id="2050837945">
                  <w:marLeft w:val="0"/>
                  <w:marRight w:val="0"/>
                  <w:marTop w:val="0"/>
                  <w:marBottom w:val="0"/>
                  <w:divBdr>
                    <w:top w:val="none" w:sz="0" w:space="0" w:color="auto"/>
                    <w:left w:val="none" w:sz="0" w:space="0" w:color="auto"/>
                    <w:bottom w:val="none" w:sz="0" w:space="0" w:color="auto"/>
                    <w:right w:val="none" w:sz="0" w:space="0" w:color="auto"/>
                  </w:divBdr>
                  <w:divsChild>
                    <w:div w:id="524556513">
                      <w:marLeft w:val="0"/>
                      <w:marRight w:val="0"/>
                      <w:marTop w:val="0"/>
                      <w:marBottom w:val="0"/>
                      <w:divBdr>
                        <w:top w:val="none" w:sz="0" w:space="0" w:color="auto"/>
                        <w:left w:val="none" w:sz="0" w:space="0" w:color="auto"/>
                        <w:bottom w:val="none" w:sz="0" w:space="0" w:color="auto"/>
                        <w:right w:val="none" w:sz="0" w:space="0" w:color="auto"/>
                      </w:divBdr>
                      <w:divsChild>
                        <w:div w:id="1221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5224">
          <w:marLeft w:val="0"/>
          <w:marRight w:val="0"/>
          <w:marTop w:val="0"/>
          <w:marBottom w:val="0"/>
          <w:divBdr>
            <w:top w:val="none" w:sz="0" w:space="0" w:color="auto"/>
            <w:left w:val="none" w:sz="0" w:space="0" w:color="auto"/>
            <w:bottom w:val="none" w:sz="0" w:space="0" w:color="auto"/>
            <w:right w:val="none" w:sz="0" w:space="0" w:color="auto"/>
          </w:divBdr>
        </w:div>
        <w:div w:id="1157110483">
          <w:marLeft w:val="0"/>
          <w:marRight w:val="0"/>
          <w:marTop w:val="0"/>
          <w:marBottom w:val="0"/>
          <w:divBdr>
            <w:top w:val="none" w:sz="0" w:space="0" w:color="auto"/>
            <w:left w:val="none" w:sz="0" w:space="0" w:color="auto"/>
            <w:bottom w:val="none" w:sz="0" w:space="0" w:color="auto"/>
            <w:right w:val="none" w:sz="0" w:space="0" w:color="auto"/>
          </w:divBdr>
          <w:divsChild>
            <w:div w:id="1288588202">
              <w:marLeft w:val="0"/>
              <w:marRight w:val="0"/>
              <w:marTop w:val="0"/>
              <w:marBottom w:val="0"/>
              <w:divBdr>
                <w:top w:val="none" w:sz="0" w:space="0" w:color="auto"/>
                <w:left w:val="none" w:sz="0" w:space="0" w:color="auto"/>
                <w:bottom w:val="none" w:sz="0" w:space="0" w:color="auto"/>
                <w:right w:val="none" w:sz="0" w:space="0" w:color="auto"/>
              </w:divBdr>
              <w:divsChild>
                <w:div w:id="1726298421">
                  <w:marLeft w:val="0"/>
                  <w:marRight w:val="0"/>
                  <w:marTop w:val="0"/>
                  <w:marBottom w:val="0"/>
                  <w:divBdr>
                    <w:top w:val="none" w:sz="0" w:space="0" w:color="auto"/>
                    <w:left w:val="none" w:sz="0" w:space="0" w:color="auto"/>
                    <w:bottom w:val="none" w:sz="0" w:space="0" w:color="auto"/>
                    <w:right w:val="none" w:sz="0" w:space="0" w:color="auto"/>
                  </w:divBdr>
                  <w:divsChild>
                    <w:div w:id="759761873">
                      <w:marLeft w:val="0"/>
                      <w:marRight w:val="0"/>
                      <w:marTop w:val="0"/>
                      <w:marBottom w:val="0"/>
                      <w:divBdr>
                        <w:top w:val="none" w:sz="0" w:space="0" w:color="auto"/>
                        <w:left w:val="none" w:sz="0" w:space="0" w:color="auto"/>
                        <w:bottom w:val="none" w:sz="0" w:space="0" w:color="auto"/>
                        <w:right w:val="none" w:sz="0" w:space="0" w:color="auto"/>
                      </w:divBdr>
                      <w:divsChild>
                        <w:div w:id="1837838430">
                          <w:marLeft w:val="0"/>
                          <w:marRight w:val="0"/>
                          <w:marTop w:val="0"/>
                          <w:marBottom w:val="0"/>
                          <w:divBdr>
                            <w:top w:val="none" w:sz="0" w:space="0" w:color="auto"/>
                            <w:left w:val="none" w:sz="0" w:space="0" w:color="auto"/>
                            <w:bottom w:val="none" w:sz="0" w:space="0" w:color="auto"/>
                            <w:right w:val="none" w:sz="0" w:space="0" w:color="auto"/>
                          </w:divBdr>
                          <w:divsChild>
                            <w:div w:id="16143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33538">
      <w:bodyDiv w:val="1"/>
      <w:marLeft w:val="0"/>
      <w:marRight w:val="0"/>
      <w:marTop w:val="0"/>
      <w:marBottom w:val="0"/>
      <w:divBdr>
        <w:top w:val="none" w:sz="0" w:space="0" w:color="auto"/>
        <w:left w:val="none" w:sz="0" w:space="0" w:color="auto"/>
        <w:bottom w:val="none" w:sz="0" w:space="0" w:color="auto"/>
        <w:right w:val="none" w:sz="0" w:space="0" w:color="auto"/>
      </w:divBdr>
    </w:div>
    <w:div w:id="1197036325">
      <w:bodyDiv w:val="1"/>
      <w:marLeft w:val="0"/>
      <w:marRight w:val="0"/>
      <w:marTop w:val="0"/>
      <w:marBottom w:val="0"/>
      <w:divBdr>
        <w:top w:val="none" w:sz="0" w:space="0" w:color="auto"/>
        <w:left w:val="none" w:sz="0" w:space="0" w:color="auto"/>
        <w:bottom w:val="none" w:sz="0" w:space="0" w:color="auto"/>
        <w:right w:val="none" w:sz="0" w:space="0" w:color="auto"/>
      </w:divBdr>
    </w:div>
    <w:div w:id="1202937665">
      <w:bodyDiv w:val="1"/>
      <w:marLeft w:val="0"/>
      <w:marRight w:val="0"/>
      <w:marTop w:val="0"/>
      <w:marBottom w:val="0"/>
      <w:divBdr>
        <w:top w:val="none" w:sz="0" w:space="0" w:color="auto"/>
        <w:left w:val="none" w:sz="0" w:space="0" w:color="auto"/>
        <w:bottom w:val="none" w:sz="0" w:space="0" w:color="auto"/>
        <w:right w:val="none" w:sz="0" w:space="0" w:color="auto"/>
      </w:divBdr>
    </w:div>
    <w:div w:id="1386293963">
      <w:bodyDiv w:val="1"/>
      <w:marLeft w:val="0"/>
      <w:marRight w:val="0"/>
      <w:marTop w:val="0"/>
      <w:marBottom w:val="0"/>
      <w:divBdr>
        <w:top w:val="none" w:sz="0" w:space="0" w:color="auto"/>
        <w:left w:val="none" w:sz="0" w:space="0" w:color="auto"/>
        <w:bottom w:val="none" w:sz="0" w:space="0" w:color="auto"/>
        <w:right w:val="none" w:sz="0" w:space="0" w:color="auto"/>
      </w:divBdr>
      <w:divsChild>
        <w:div w:id="126895841">
          <w:marLeft w:val="0"/>
          <w:marRight w:val="0"/>
          <w:marTop w:val="0"/>
          <w:marBottom w:val="0"/>
          <w:divBdr>
            <w:top w:val="none" w:sz="0" w:space="0" w:color="auto"/>
            <w:left w:val="none" w:sz="0" w:space="0" w:color="auto"/>
            <w:bottom w:val="none" w:sz="0" w:space="0" w:color="auto"/>
            <w:right w:val="none" w:sz="0" w:space="0" w:color="auto"/>
          </w:divBdr>
          <w:divsChild>
            <w:div w:id="576018905">
              <w:marLeft w:val="0"/>
              <w:marRight w:val="0"/>
              <w:marTop w:val="0"/>
              <w:marBottom w:val="0"/>
              <w:divBdr>
                <w:top w:val="none" w:sz="0" w:space="0" w:color="auto"/>
                <w:left w:val="none" w:sz="0" w:space="0" w:color="auto"/>
                <w:bottom w:val="none" w:sz="0" w:space="0" w:color="auto"/>
                <w:right w:val="none" w:sz="0" w:space="0" w:color="auto"/>
              </w:divBdr>
              <w:divsChild>
                <w:div w:id="791051070">
                  <w:marLeft w:val="0"/>
                  <w:marRight w:val="0"/>
                  <w:marTop w:val="0"/>
                  <w:marBottom w:val="0"/>
                  <w:divBdr>
                    <w:top w:val="none" w:sz="0" w:space="0" w:color="auto"/>
                    <w:left w:val="none" w:sz="0" w:space="0" w:color="auto"/>
                    <w:bottom w:val="none" w:sz="0" w:space="0" w:color="auto"/>
                    <w:right w:val="none" w:sz="0" w:space="0" w:color="auto"/>
                  </w:divBdr>
                  <w:divsChild>
                    <w:div w:id="19290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8" ma:contentTypeDescription="Create a new document." ma:contentTypeScope="" ma:versionID="ac5afd03e819eae0a738ea3ebe88d06e">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7a29d8eba1093dad658c19112a6d2ea1"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2CF3-8F27-4865-8150-97E97092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9C5DA-342C-40B3-8A92-52A589D5E1FE}">
  <ds:schemaRefs>
    <ds:schemaRef ds:uri="http://purl.org/dc/elements/1.1/"/>
    <ds:schemaRef ds:uri="http://schemas.microsoft.com/office/2006/metadata/properties"/>
    <ds:schemaRef ds:uri="a7afb4a6-0778-4c5c-bba4-6140bcadfe7d"/>
    <ds:schemaRef ds:uri="26528c1c-c2ac-46fa-a0a1-8b6efa746e8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A3DBF4B-757B-4C9E-8BD2-A9B9E7EA4E9F}">
  <ds:schemaRefs>
    <ds:schemaRef ds:uri="http://schemas.microsoft.com/sharepoint/v3/contenttype/forms"/>
  </ds:schemaRefs>
</ds:datastoreItem>
</file>

<file path=customXml/itemProps4.xml><?xml version="1.0" encoding="utf-8"?>
<ds:datastoreItem xmlns:ds="http://schemas.openxmlformats.org/officeDocument/2006/customXml" ds:itemID="{5E57879E-BF39-4699-89C6-7661DDD6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7693</Characters>
  <Application>Microsoft Office Word</Application>
  <DocSecurity>0</DocSecurity>
  <Lines>64</Lines>
  <Paragraphs>18</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4" baseType="lpstr">
      <vt:lpstr/>
      <vt:lpstr/>
      <vt:lpstr/>
      <vt:lpstr/>
    </vt:vector>
  </TitlesOfParts>
  <Company>THL</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Spengler</dc:creator>
  <cp:lastModifiedBy>Li Stephanie Choo</cp:lastModifiedBy>
  <cp:revision>4</cp:revision>
  <cp:lastPrinted>2019-04-10T09:10:00Z</cp:lastPrinted>
  <dcterms:created xsi:type="dcterms:W3CDTF">2019-04-10T09:58:00Z</dcterms:created>
  <dcterms:modified xsi:type="dcterms:W3CDTF">2019-04-10T10:00:00Z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y fmtid="{D5CDD505-2E9C-101B-9397-08002B2CF9AE}" pid="3" name="AuthorIds_UIVersion_512">
    <vt:lpwstr>490</vt:lpwstr>
  </property>
</Properties>
</file>